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F4E79"/>
          <w:sz w:val="48"/>
        </w:rPr>
        <w:t>WF-015 FOLK Youth Cultivation</w:t>
      </w:r>
    </w:p>
    <w:p>
      <w:pPr>
        <w:jc w:val="center"/>
      </w:pPr>
      <w:r>
        <w:rPr>
          <w:rFonts w:ascii="Aptos" w:hAnsi="Aptos"/>
          <w:b/>
          <w:color w:val="2E75B6"/>
          <w:sz w:val="36"/>
        </w:rPr>
        <w:t>Google / Implementation Partner Brief</w:t>
      </w:r>
    </w:p>
    <w:p>
      <w:pPr>
        <w:jc w:val="center"/>
      </w:pPr>
      <w:r>
        <w:rPr>
          <w:b/>
          <w:color w:val="7030A0"/>
          <w:sz w:val="26"/>
        </w:rPr>
        <w:t>Multi-Center Updated Version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448"/>
            <w:shd w:fill="EAF2F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F4E79"/>
                <w:sz w:val="17"/>
              </w:rPr>
              <w:t>Field</w:t>
            </w:r>
          </w:p>
        </w:tc>
        <w:tc>
          <w:tcPr>
            <w:tcW w:type="dxa" w:w="8208"/>
            <w:shd w:fill="EAF2F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F4E79"/>
                <w:sz w:val="17"/>
              </w:rPr>
              <w:t>Details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Project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AI for HKHT Seva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Purpose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Partner-facing implementation brief for Google / implementation partner solution architects, delivery leadership, and engineering teams.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Audience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Google Partner team, implementation partner leadership, solution architects, delivery team, HKHT review team.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Tone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Enterprise-grade, implementation-oriented, platform-compatible, production-shaped.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Updated scope basis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Earlier WF-015 analysis plus additional Mumbai FOLK multi-center transcript evidence.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Core rule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Current workflow is evidence of today’s reality, not the target design.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DE7F6"/>
          </w:tcPr>
          <w:p>
            <w:r/>
            <w:r>
              <w:rPr>
                <w:rFonts w:ascii="Aptos" w:hAnsi="Aptos"/>
                <w:b/>
                <w:color w:val="7030A0"/>
                <w:sz w:val="20"/>
              </w:rPr>
              <w:t>Partner positioning</w:t>
              <w:br/>
            </w:r>
            <w:r>
              <w:rPr>
                <w:rFonts w:ascii="Aptos" w:hAnsi="Aptos"/>
                <w:sz w:val="18"/>
              </w:rPr>
              <w:t>This is not a request for a generic AI demo. WF-015 must be treated as a production-shaped multi-center FOLK relationship intelligence module within the Hyderabad AI Revenue &amp; Seva Growth Platform. The first build may be small, but IDs, data contracts, approval gates, dashboards, and integration paths must be designed from Day 1.</w:t>
            </w:r>
          </w:p>
        </w:tc>
      </w:tr>
    </w:tbl>
    <w:p/>
    <w:p>
      <w:pPr>
        <w:pStyle w:val="Heading1"/>
      </w:pPr>
      <w:r>
        <w:t>Document Sections</w:t>
      </w:r>
    </w:p>
    <w:p>
      <w:pPr>
        <w:pStyle w:val="ListBullet"/>
      </w:pPr>
      <w:r>
        <w:t>1. Executive Partner Brief</w:t>
      </w:r>
    </w:p>
    <w:p>
      <w:pPr>
        <w:pStyle w:val="ListBullet"/>
      </w:pPr>
      <w:r>
        <w:t>2. Updated Current Workflow Understanding</w:t>
      </w:r>
    </w:p>
    <w:p>
      <w:pPr>
        <w:pStyle w:val="ListBullet"/>
      </w:pPr>
      <w:r>
        <w:t>3. Multi-Center Evidence: What Changed After Mumbai Input</w:t>
      </w:r>
    </w:p>
    <w:p>
      <w:pPr>
        <w:pStyle w:val="ListBullet"/>
      </w:pPr>
      <w:r>
        <w:t>4. Desired Updated AI-First Future State</w:t>
      </w:r>
    </w:p>
    <w:p>
      <w:pPr>
        <w:pStyle w:val="ListBullet"/>
      </w:pPr>
      <w:r>
        <w:t>5. Platform Compatibility Requirements</w:t>
      </w:r>
    </w:p>
    <w:p>
      <w:pPr>
        <w:pStyle w:val="ListBullet"/>
      </w:pPr>
      <w:r>
        <w:t>6. Expected Agents and Copilots</w:t>
      </w:r>
    </w:p>
    <w:p>
      <w:pPr>
        <w:pStyle w:val="ListBullet"/>
      </w:pPr>
      <w:r>
        <w:t>7. Data Model, IDs, and ERP-Ready Fields</w:t>
      </w:r>
    </w:p>
    <w:p>
      <w:pPr>
        <w:pStyle w:val="ListBullet"/>
      </w:pPr>
      <w:r>
        <w:t>8. Integration and Google Stack Expectations</w:t>
      </w:r>
    </w:p>
    <w:p>
      <w:pPr>
        <w:pStyle w:val="ListBullet"/>
      </w:pPr>
      <w:r>
        <w:t>9. Dashboard and Operational Intelligence Expectations</w:t>
      </w:r>
    </w:p>
    <w:p>
      <w:pPr>
        <w:pStyle w:val="ListBullet"/>
      </w:pPr>
      <w:r>
        <w:t>10. Human Approval and Governance Requirements</w:t>
      </w:r>
    </w:p>
    <w:p>
      <w:pPr>
        <w:pStyle w:val="ListBullet"/>
      </w:pPr>
      <w:r>
        <w:t>11. Phase Plan: 7-Day Demo, 14-Day MVP, 30-Day Base, 2-Month Architecture</w:t>
      </w:r>
    </w:p>
    <w:p>
      <w:pPr>
        <w:pStyle w:val="ListBullet"/>
      </w:pPr>
      <w:r>
        <w:t>12. Partner Deliverables Required</w:t>
      </w:r>
    </w:p>
    <w:p>
      <w:pPr>
        <w:pStyle w:val="ListBullet"/>
      </w:pPr>
      <w:r>
        <w:t>13. Feature Classification Request</w:t>
      </w:r>
    </w:p>
    <w:p>
      <w:pPr>
        <w:pStyle w:val="ListBullet"/>
      </w:pPr>
      <w:r>
        <w:t>14. Risks, Safeguards, and Validation Flags</w:t>
      </w:r>
    </w:p>
    <w:p>
      <w:pPr>
        <w:pStyle w:val="ListBullet"/>
      </w:pPr>
      <w:r>
        <w:t>15. Immediate HKHT Data Required</w:t>
      </w:r>
    </w:p>
    <w:p>
      <w:pPr>
        <w:pStyle w:val="ListBullet"/>
      </w:pPr>
      <w:r>
        <w:t>16. Partner Questions and Acceptance Criteria</w:t>
      </w:r>
    </w:p>
    <w:p>
      <w:r>
        <w:br w:type="page"/>
      </w:r>
    </w:p>
    <w:p>
      <w:pPr>
        <w:pStyle w:val="Heading1"/>
      </w:pPr>
      <w:r>
        <w:t>1. Executive Partner Brief</w:t>
      </w:r>
    </w:p>
    <w:p>
      <w:r>
        <w:t>WF-015 FOLK Youth Cultivation should be designed as a multi-center, AI-assisted, CRM-aligned, KCKE-supported, dashboard-visible, human-governed youth cultivation system. The workflow should track each youth from first contact through programs, reading groups, mentor touchpoints, sadhana progression, seva engagement, trips/Yatras, and long-term preacher/devotee/congregation development.</w:t>
      </w:r>
    </w:p>
    <w:p>
      <w:pPr>
        <w:spacing w:before="0" w:after="80"/>
        <w:ind w:left="216"/>
      </w:pPr>
      <w:r>
        <w:rPr>
          <w:b/>
          <w:color w:val="595959"/>
        </w:rPr>
        <w:t xml:space="preserve">Source basis: </w:t>
      </w:r>
      <w:r>
        <w:rPr>
          <w:i/>
          <w:color w:val="595959"/>
        </w:rPr>
        <w:t>Earlier WF-015 blueprint; revised 30-Day Production Brief; Mumbai FOLK transcript; Google Partner Scope Alignment Note; Gap Analysis and Important Upgrades documents.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592"/>
            <w:shd w:fill="D9EAD3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F4E79"/>
                <w:sz w:val="17"/>
              </w:rPr>
              <w:t>Topic</w:t>
            </w:r>
          </w:p>
        </w:tc>
        <w:tc>
          <w:tcPr>
            <w:tcW w:type="dxa" w:w="8208"/>
            <w:shd w:fill="D9EAD3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F4E79"/>
                <w:sz w:val="17"/>
              </w:rPr>
              <w:t>Updated Brief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Strategic role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FOLK is a long-term youth-to-devotee/preacher pipeline, not only an event attendance workflow.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Multi-center requirement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The same platform must support centralized center models and distributed city-node models such as Mumbai’s five-center structure.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Production mindset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Day-7 and Day-14 work can use sample/mock data, but must preserve production-shaped IDs, data paths, approvals, dashboards, and integration contracts.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Primary design shift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Move from isolated program follow-up to relationship intelligence: full seeker timeline, mentor memory, sadhana signals, dormant contact reactivation, and center-wise dashboards.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Partner ask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Provide TRD, solution architecture, Google product mapping, integration architecture, costing, risks, deployment plan, and phased rollout plan.</w:t>
            </w:r>
          </w:p>
        </w:tc>
      </w:tr>
    </w:tbl>
    <w:p/>
    <w:p>
      <w:pPr>
        <w:pStyle w:val="Heading1"/>
      </w:pPr>
      <w:r>
        <w:t>2. Updated Current Workflow Understanding</w:t>
      </w:r>
    </w:p>
    <w:p>
      <w:r>
        <w:t>The current FOLK workflow is distributed across human relationships, programs, apps, CRMs, WhatsApp/calls, attendance systems, sadhana tracking, online courses, and mentor memory. It is functional, but not yet a unified relationship intelligence system.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592"/>
            <w:shd w:fill="FCE4D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F4E79"/>
                <w:sz w:val="17"/>
              </w:rPr>
              <w:t>Current Element</w:t>
            </w:r>
          </w:p>
        </w:tc>
        <w:tc>
          <w:tcPr>
            <w:tcW w:type="dxa" w:w="8208"/>
            <w:shd w:fill="FCE4D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F4E79"/>
                <w:sz w:val="17"/>
              </w:rPr>
              <w:t>Updated Understanding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Primary trigger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A youth enters through book/pamphlet distribution, online course/webinar, paid social ad, event registration, referral, reading group, college/hostel outreach, or festival.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Immediate action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Usually invite or call the youth to a weekend/daily program, online reading group, course, or local center session.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People involved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FOLK heads, local guides, volunteers, callers, presenters, sadhana/attendance coordinators, data/app coordinators, and leadership reviewers. Exact owner/approver/backup requires validation [Owner: NV].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Current tools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FOLK CRM, DMT CRM, Prabhupada World / e-learning platform, sadhana trackers, no-code web apps, event registration pages, Google tools, WhatsApp, calls, and reports. Exact APIs/export formats require validation [API: NV].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Current reports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Attendance, lead source, follow-up, sadhana, ashram level, potential preacher, residency/center strength, events and program performance. Final standard dashboard definition requires validation [Data: NV].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Current gap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The mentor may know the youth’s real interest, inclination, enthusiasm, family/career concerns and spiritual doubts, but this knowledge may not be captured in the system.</w:t>
            </w:r>
          </w:p>
        </w:tc>
      </w:tr>
    </w:tbl>
    <w:p/>
    <w:p>
      <w:pPr>
        <w:pStyle w:val="Heading1"/>
      </w:pPr>
      <w:r>
        <w:t>3. Multi-Center Evidence: What Changed After Mumbai Input</w:t>
      </w:r>
    </w:p>
    <w:p>
      <w:r>
        <w:t>The Mumbai transcript confirms the earlier design but adds important multi-center requirements. These should be treated as platform design requirements, not late scope changes.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880"/>
            <w:shd w:fill="E2F0D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F4E79"/>
                <w:sz w:val="17"/>
              </w:rPr>
              <w:t>Mumbai Evidence</w:t>
            </w:r>
          </w:p>
        </w:tc>
        <w:tc>
          <w:tcPr>
            <w:tcW w:type="dxa" w:w="7920"/>
            <w:shd w:fill="E2F0D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F4E79"/>
                <w:sz w:val="17"/>
              </w:rPr>
              <w:t>Required Platform Implication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Distributed center model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Mumbai does not operate only as one centralized weekend-stay model; it has separate programs in multiple city centers. The system must support Center_Node_ID and local program nodes.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Online + offline cultivation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Mumbai uses online courses, webinars, community e-learning, and daily online reading groups, but physical touch through trips, festivals, or center visits remains important.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Multiple CRMs/apps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DMT CRM, Prabhupada World, FOLK CRM, sadhana trackers and no-code apps already exist. The first architecture should support mapping/integration, not forced replacement.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Individual follow-up frequency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Different youth need different follow-up intensity. Some can attend daily; others feel pressured by weekly follow-up. AI must recommend frequency, not blindly automate reminders.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Drop-off psychology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Drop-off can happen due to fear of detachment, family/friend pressure, misunderstanding, guilt from not following, or avoidance of guide calls.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Mentor memory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Mentors know details that are not in the database. The system must capture structured mentor notes without weakening trust.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Long-term cultivation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A youth may return after years. The platform must support dormant contact reactivation and long-term relationship memory.</w:t>
            </w:r>
          </w:p>
        </w:tc>
      </w:tr>
    </w:tbl>
    <w:p/>
    <w:p>
      <w:pPr>
        <w:pStyle w:val="Heading1"/>
      </w:pPr>
      <w:r>
        <w:t>4. Desired Updated AI-First Future State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592"/>
            <w:shd w:fill="D9EAD3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F4E79"/>
                <w:sz w:val="17"/>
              </w:rPr>
              <w:t>Layer</w:t>
            </w:r>
          </w:p>
        </w:tc>
        <w:tc>
          <w:tcPr>
            <w:tcW w:type="dxa" w:w="8208"/>
            <w:shd w:fill="D9EAD3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F4E79"/>
                <w:sz w:val="17"/>
              </w:rPr>
              <w:t>Future-State Requirement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Automated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Contact intake, source tagging, attendance capture, duplicate detection, follow-up task creation, reminder creation, dashboard refresh, basic stage transitions.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AI-assisted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Follow-up drafting, stage classification, drop-off risk detection, guide meeting preparation, KCKE-grounded presentation outlines, dormant reactivation suggestions, trip/Yatra readiness suggestions.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Agentic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Seeker Journey Agent, Program Follow-up Agent, Sadhana Progress Agent, Data Quality Agent, Management Intelligence Agent, Field Outreach Prioritization Agent, Dormant Contact Agent.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Human-approved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Spiritual guidance, personal counseling, public devotional/philosophical content, sensitive mentor notes, donor-sensitive communication, major role routing, and high-risk exceptions.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Dashboard-visible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Center-wise progress, new contacts, repeat attendance, sadhana gaps, one-on-one gaps, drop-off risk, potential preachers, data quality, pending approvals, partner blockers.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Platform-compatible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Common IDs, source tracking, CRM continuity, ERP-ready fields, integration contracts, WF-013 replication readiness, BigQuery/Looker intelligence path.</w:t>
            </w:r>
          </w:p>
        </w:tc>
      </w:tr>
    </w:tbl>
    <w:p/>
    <w:p>
      <w:pPr>
        <w:pStyle w:val="Heading1"/>
      </w:pPr>
      <w:r>
        <w:t>5. Platform Compatibility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880"/>
            <w:shd w:fill="DDEBF7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F4E79"/>
                <w:sz w:val="17"/>
              </w:rPr>
              <w:t>Requirement</w:t>
            </w:r>
          </w:p>
        </w:tc>
        <w:tc>
          <w:tcPr>
            <w:tcW w:type="dxa" w:w="7920"/>
            <w:shd w:fill="DDEBF7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F4E79"/>
                <w:sz w:val="17"/>
              </w:rPr>
              <w:t>Partner Design Rule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Identity discipline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Use Common Contact ID as root identity; link FOLK Seeker ID, Donor ID, Yatri ID, Campaign ID, Event ID, Course ID, Guide ID, Task ID where relevant.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CRM/DBMS boundary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CRM/DBMS stores contacts, source attribution, follow-ups, touchpoints, relationship timeline, stages, mentor notes, and relationship status.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ERP boundary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ERP stores validated financial/operational records such as payments, receipts, inventory, vouchers, procurement, finance, HR and approvals. WF-015 should only link to ERP IDs when relevant.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KCKE boundary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KCKE is for source-grounded Krishna conscious content, Prabhupada references, presentation support, philosophical replies and devotional content. It must not store contact status, payment status, attendance or task status.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Media AI boundary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Media AI may support reels, presentations, storyboards and event/yatra/festival content, but must not become CRM, ERP or source of spiritual truth.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Gemini Enterprise boundary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Workspace productivity, drafting, summaries, Drive search, meeting support, and internal assistant capabilities.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Vertex AI / Agent Builder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Scalable agents, classification, recommendation, routing, prediction, graph/RAG integration and future production-grade orchestration.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BigQuery / Looker Studio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Leadership dashboards, center comparisons, data quality intelligence, progression trends, and future predictive analytics.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ClickUp / task layer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Task execution and accountability layer where selected by HKHT. Exact integration status [API: NV].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WF-013 readiness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FOLK configuration templates, center model types, standard fields, dashboard templates and training kit must be designed for future replication.</w:t>
            </w:r>
          </w:p>
        </w:tc>
      </w:tr>
    </w:tbl>
    <w:p/>
    <w:p>
      <w:pPr>
        <w:pStyle w:val="Heading1"/>
      </w:pPr>
      <w:r>
        <w:t>6. Expected Agents and Copilots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304"/>
            <w:shd w:fill="E2F0D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F4E79"/>
                <w:sz w:val="17"/>
              </w:rPr>
              <w:t>Agent / Copilot</w:t>
            </w:r>
          </w:p>
        </w:tc>
        <w:tc>
          <w:tcPr>
            <w:tcW w:type="dxa" w:w="5904"/>
            <w:shd w:fill="E2F0D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F4E79"/>
                <w:sz w:val="17"/>
              </w:rPr>
              <w:t>Purpose and Expected Behavior</w:t>
            </w:r>
          </w:p>
        </w:tc>
        <w:tc>
          <w:tcPr>
            <w:tcW w:type="dxa" w:w="2592"/>
            <w:shd w:fill="E2F0D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F4E79"/>
                <w:sz w:val="17"/>
              </w:rPr>
              <w:t>Suggested Phase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Seeker Journey Agent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Track youth from first contact to serious engagement; use contact, attendance, source, follow-up, sadhana and mentor signals; output stage, next action and risk flags.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Day 7 mock; Day 14 selected-user MVP; Day 30 controlled base.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Program Follow-up Agent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Generate human-approved follow-up drafts and tasks after programs, courses, reading groups, webinars and events.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Day 7/14.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Sadhana Progress Agent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Track sadhana reports, chanting consistency, ashram level, reading group participation and gentle reminder needs.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Day 14 sample; Day 30 controlled base [Data: NV].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Guide Support Copilot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Prepare guide before one-on-one interactions using timeline and mentor notes; suggest tone and next action. Begin with manual/voice mentor summaries, not automatic private conversation recording.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Day 30 limited; deeper version in 2-month architecture/future [Scope: NV].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Content Presentation Copilot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Use KCKE to prepare source-grounded talks, outlines, Q&amp;A and follow-up reading for specific audiences and topics.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Day 7 mock if KCKE sample available; otherwise future [API: NV].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Yatra / Trip Interest Agent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Identify youth ready for one-day, two-day, longer trips/Yatras or physical association touchpoints; recommend human-approved invite.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Day 14/30 with sample data; integration with WF-001 later.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Data Quality Agent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Deduplicate, map cross-CRM contacts, identify missing fields, source-tag records and create Contact ID mapping.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Day 7/14 high priority.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Management Intelligence Agent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Generate weekly center-head and leadership dashboards: progression, potential preachers, drop-off risk, data quality, center-node health.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Day 14/30.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Field Outreach Prioritization Agent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For college/hostel/room outreach, identify high-response contacts and recommend early follow-up.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2-month architecture unless sample field data is ready [Data: NV].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Dormant Contact Re-Activation Agent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Surface older contacts who may be ready for re-engagement through festival, course, trip or mentor follow-up.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2-month architecture; long-term intelligent version future.</w:t>
            </w:r>
          </w:p>
        </w:tc>
      </w:tr>
    </w:tbl>
    <w:p/>
    <w:p>
      <w:pPr>
        <w:pStyle w:val="Heading1"/>
      </w:pPr>
      <w:r>
        <w:t>7. Data Model, IDs, and ERP-Ready Fields</w:t>
      </w:r>
    </w:p>
    <w:p>
      <w:r>
        <w:t>The partner should propose a master data model and integration contract before building production components. The schema should support both direct CRM implementation and interim mapping over existing CRMs/apps.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592"/>
            <w:shd w:fill="D9EAD3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F4E79"/>
                <w:sz w:val="17"/>
              </w:rPr>
              <w:t>Data Area</w:t>
            </w:r>
          </w:p>
        </w:tc>
        <w:tc>
          <w:tcPr>
            <w:tcW w:type="dxa" w:w="8208"/>
            <w:shd w:fill="D9EAD3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F4E79"/>
                <w:sz w:val="17"/>
              </w:rPr>
              <w:t>Fields / IDs to Support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Identity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Contact_ID, FOLK_Seeker_ID, Center_ID, Center_Node_ID, Primary_Guide_ID, Secondary_Guide_IDs, Owner_ID.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Source tracking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Primary_Source, Source_Detail, Book_Distribution_Batch_ID, Pamphlet_Batch_ID, Webinar_ID, Course_ID, Campaign_ID, Referral_Contact_ID, Event_ID.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Journey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Current_Stage, Stage_Last_Updated, First_Contact_Date, First_Attendance_Date, Last_Attendance_Date, Repeat_Attendance_Count, Seva_Engagement_Status.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Follow-up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Last_Followup_Date, Next_Followup_Date, Next_Action, Next_Action_Owner, Followup_Channel, Outcome, No_Response_Count, Dormant_Status.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Mentor memory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Mentor_Note_ID, Relationship_Timeline_ID, Interest_Profile, Spiritual_Doubts, Family_Concern_Flag, Career_Concern_Flag, Sensitive_Note_Access_Level.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Sadhana / progression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Sadhana_Report_Status, Last_Sadhana_Report_Date, Chanting_Consistency, Rounds_Level, Ashram_Level, Reading_Group_ID, Course_Completed, Potential_Preacher_Flag.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Trip/Yatra linkage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Trip_ID, Yatra_ID, Yatra_Readiness_Level, Past_Trip_Count, Payment_ID if applicable, Payment_Status if applicable.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Dashboard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Dashboard_Status, Data_Quality_Score, AI_Risk_Flag, Approval_Status, Escalation_Status.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ERP-ready references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Donation_ID, Payment_ID, Receipt_ID, Approval_ID, Event_ID, Task_ID where applicable; actual financial records remain in ERP/finance systems.</w:t>
            </w:r>
          </w:p>
        </w:tc>
      </w:tr>
    </w:tbl>
    <w:p/>
    <w:p>
      <w:pPr>
        <w:pStyle w:val="Heading1"/>
      </w:pPr>
      <w:r>
        <w:t>8. Integration and Google Stack Expectations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448"/>
            <w:shd w:fill="DDEBF7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F4E79"/>
                <w:sz w:val="17"/>
              </w:rPr>
              <w:t>Integration Area</w:t>
            </w:r>
          </w:p>
        </w:tc>
        <w:tc>
          <w:tcPr>
            <w:tcW w:type="dxa" w:w="8352"/>
            <w:shd w:fill="DDEBF7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F4E79"/>
                <w:sz w:val="17"/>
              </w:rPr>
              <w:t>Expectation / Boundary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Existing FOLK CRM / app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Export/API/webhook availability must be classified. CSV fallback acceptable for demo/MVP [API: NV].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DMT CRM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Needs mapping to Contact ID for leads that enter FOLK journey [API: NV].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Prabhupada World / LMS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Course enrollment, attendance, completion, user records and online journey events should map into FOLK CRM [API: NV].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Sadhana tracker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Sadhana report and ashram-level data should be ingested with sensitive access controls [API: NV].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WhatsApp / calls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Use human-approved drafts initially. Full WhatsApp API or voice integration should not be promised until provider/API access is confirmed [API: NV].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Google Meet / Zoom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Meeting attendance duration can become enthusiasm signal; integration requires capability/access validation [API: NV].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KCKE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Use for source-grounded presentation support and devotional/philosophical content. Interface details [API: NV].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BigQuery / Looker Studio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Recommended for production analytics and leadership dashboards. MVP can use Sheets/Looker depending on data readiness.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Vertex AI / Agent Builder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Required for production-grade, multi-step agentic routing, predictions and relationship intelligence beyond simple GE drafts.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Gemini Enterprise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Useful for internal drafting, summarization, data explanation, productivity copilots, Drive/Workspace search and review workflows.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ClickUp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Optional execution/task governance integration if HKHT confirms use for WF-015 tasks [API: NV].</w:t>
            </w:r>
          </w:p>
        </w:tc>
      </w:tr>
    </w:tbl>
    <w:p/>
    <w:p>
      <w:pPr>
        <w:pStyle w:val="Heading1"/>
      </w:pPr>
      <w:r>
        <w:t>9. Dashboard and Operational Intelligence Expectations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592"/>
            <w:shd w:fill="EADCF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F4E79"/>
                <w:sz w:val="17"/>
              </w:rPr>
              <w:t>Dashboard</w:t>
            </w:r>
          </w:p>
        </w:tc>
        <w:tc>
          <w:tcPr>
            <w:tcW w:type="dxa" w:w="8208"/>
            <w:shd w:fill="EADCF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F4E79"/>
                <w:sz w:val="17"/>
              </w:rPr>
              <w:t>Expected Tiles / Decisions Triggered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Leadership dashboard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Center-wise active contacts, new contacts, repeat attendance, potential preachers, drop-off risk, overdue follow-ups, data quality, partner blockers.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Center-head dashboard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Center-node health, lead source quality, program attendance, online-to-offline conversion, sadhana gaps, one-on-ones overdue, trip/Yatra readiness.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Guide dashboard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Assigned youth, current stage, last contact, suggested tone, sensitive flags, next action, recent attendance/sadhana signals.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Data quality dashboard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Duplicates, missing fields, unmapped records, stale contacts, source gaps, CRM export errors.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AI performance dashboard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Suggestions generated, suggestions approved, false alerts, draft acceptance, unresolved escalations [Data: NV].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2-month intelligence view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Trend and progression insights; early prediction readiness for drop-off, serious engagement and Yatra/trip conversion.</w:t>
            </w:r>
          </w:p>
        </w:tc>
      </w:tr>
    </w:tbl>
    <w:p/>
    <w:p>
      <w:pPr>
        <w:pStyle w:val="Heading1"/>
      </w:pPr>
      <w:r>
        <w:t>10. Human Approval and Governance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736"/>
            <w:shd w:fill="FFF2CC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F4E79"/>
                <w:sz w:val="17"/>
              </w:rPr>
              <w:t>Governance Area</w:t>
            </w:r>
          </w:p>
        </w:tc>
        <w:tc>
          <w:tcPr>
            <w:tcW w:type="dxa" w:w="8064"/>
            <w:shd w:fill="FFF2CC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F4E79"/>
                <w:sz w:val="17"/>
              </w:rPr>
              <w:t>Requirement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AI can do</w:t>
            </w:r>
          </w:p>
        </w:tc>
        <w:tc>
          <w:tcPr>
            <w:tcW w:type="dxa" w:w="806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Draft, classify, summarize, score, recommend, route, alert, prepare dashboards and propose next action.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AI cannot finalize</w:t>
            </w:r>
          </w:p>
        </w:tc>
        <w:tc>
          <w:tcPr>
            <w:tcW w:type="dxa" w:w="806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Sensitive spiritual guidance, counseling, public devotional/philosophical content, donor-sensitive messages, financial/payment/receipt decisions, high-risk exceptions.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Guide Support Copilot boundary</w:t>
            </w:r>
          </w:p>
        </w:tc>
        <w:tc>
          <w:tcPr>
            <w:tcW w:type="dxa" w:w="806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Use mentor-approved notes and human review first. Automatic recording/real-time coaching requires separate governance and explicit scope approval [Scope: NV].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Access control</w:t>
            </w:r>
          </w:p>
        </w:tc>
        <w:tc>
          <w:tcPr>
            <w:tcW w:type="dxa" w:w="806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Sensitive mentor notes must have role-based access; not every coordinator should see all youth-sensitive context.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Routing validation</w:t>
            </w:r>
          </w:p>
        </w:tc>
        <w:tc>
          <w:tcPr>
            <w:tcW w:type="dxa" w:w="806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Accountable owner, performer, approver, backup, escalation person, dashboard reviewer and data steward must be validated before automation routes go live [Owner: NV].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Audit trail</w:t>
            </w:r>
          </w:p>
        </w:tc>
        <w:tc>
          <w:tcPr>
            <w:tcW w:type="dxa" w:w="806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All AI-generated suggestions, human approvals, follow-up tasks and stage changes should be logged.</w:t>
            </w:r>
          </w:p>
        </w:tc>
      </w:tr>
    </w:tbl>
    <w:p/>
    <w:p>
      <w:pPr>
        <w:pStyle w:val="Heading1"/>
      </w:pPr>
      <w:r>
        <w:t>11. Phase Plan: 7-Day Demo, 14-Day MVP, 30-Day Base, 2-Month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872"/>
            <w:shd w:fill="DDEBF7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F4E79"/>
                <w:sz w:val="17"/>
              </w:rPr>
              <w:t>Phase</w:t>
            </w:r>
          </w:p>
        </w:tc>
        <w:tc>
          <w:tcPr>
            <w:tcW w:type="dxa" w:w="6048"/>
            <w:shd w:fill="DDEBF7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F4E79"/>
                <w:sz w:val="17"/>
              </w:rPr>
              <w:t>Expected Outcome</w:t>
            </w:r>
          </w:p>
        </w:tc>
        <w:tc>
          <w:tcPr>
            <w:tcW w:type="dxa" w:w="2880"/>
            <w:shd w:fill="DDEBF7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F4E79"/>
                <w:sz w:val="17"/>
              </w:rPr>
              <w:t>Dependency / Management Checkpoint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Day 1–7 Demo</w:t>
            </w:r>
          </w:p>
        </w:tc>
        <w:tc>
          <w:tcPr>
            <w:tcW w:type="dxa" w:w="604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Production-shaped demo using mock/sample data: multi-center FOLK CRM view, Contact ID mapping, Seeker Journey Agent, Program Follow-up draft, Data Quality Agent, dashboard mock.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HKHT to provide anonymized sample contacts, attendance, sadhana, course and follow-up data [Data: NV].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Day 8–14 MVP</w:t>
            </w:r>
          </w:p>
        </w:tc>
        <w:tc>
          <w:tcPr>
            <w:tcW w:type="dxa" w:w="604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Selected-user MVP for 1–2 center nodes: intake/CSV upload, dedupe/mapping, attendance/follow-up, AI draft, sadhana signal, center dashboard, human approval flow.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Existing app/CRM exports; selected users; approval owners [Owner: NV] [API: NV].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Day 15–30 Production Base</w:t>
            </w:r>
          </w:p>
        </w:tc>
        <w:tc>
          <w:tcPr>
            <w:tcW w:type="dxa" w:w="604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Controlled live or near-live usage for one center node; stable data path; dashboard; manual fallback; guide notes; AI-assist with human review; explicit scope sign-off.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Partner to classify live vs CSV vs mock; HKHT to validate owner and data steward [Scope: NV].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2-Month Architecture</w:t>
            </w:r>
          </w:p>
        </w:tc>
        <w:tc>
          <w:tcPr>
            <w:tcW w:type="dxa" w:w="604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Production architecture for multi-center WF-015: persistent data store, common IDs, integration architecture, KCKE interface, BI layer, security model, API registry, support model, WF-013 packaging.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TRD, solution architecture, integration decisions, cost estimate, risk register.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Beyond 2 Months</w:t>
            </w:r>
          </w:p>
        </w:tc>
        <w:tc>
          <w:tcPr>
            <w:tcW w:type="dxa" w:w="604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Devotee Intelligence Graph, predictive progression, real-time guide assistance, social signal intelligence, advanced dormant reactivation, federated multi-center learning.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Future roadmap only; do not convert into Day-30 promise [Scope: NV].</w:t>
            </w:r>
          </w:p>
        </w:tc>
      </w:tr>
    </w:tbl>
    <w:p/>
    <w:p>
      <w:pPr>
        <w:pStyle w:val="Heading1"/>
      </w:pPr>
      <w:r>
        <w:t>12. Partner Deliverables Required</w:t>
      </w:r>
    </w:p>
    <w:p>
      <w:pPr>
        <w:pStyle w:val="ListNumber"/>
      </w:pPr>
      <w:r>
        <w:t>Technical Requirements Document (TRD) for WF-015 with validated assumptions and exclusions.</w:t>
      </w:r>
    </w:p>
    <w:p>
      <w:pPr>
        <w:pStyle w:val="ListNumber"/>
      </w:pPr>
      <w:r>
        <w:t>Solution Architecture showing current apps/CRMs, mapping layer, agent layer, dashboard layer and future ERP-ready path.</w:t>
      </w:r>
    </w:p>
    <w:p>
      <w:pPr>
        <w:pStyle w:val="ListNumber"/>
      </w:pPr>
      <w:r>
        <w:t>Google Stack Mapping: Gemini Enterprise vs Vertex AI / Agent Builder vs BigQuery / Looker Studio vs Apps Script/AppSheet/Sheets vs Cloud Run/Workflows.</w:t>
      </w:r>
    </w:p>
    <w:p>
      <w:pPr>
        <w:pStyle w:val="ListNumber"/>
      </w:pPr>
      <w:r>
        <w:t>Agent Architecture with tools, inputs, outputs, human approval gates and escalation logic.</w:t>
      </w:r>
    </w:p>
    <w:p>
      <w:pPr>
        <w:pStyle w:val="ListNumber"/>
      </w:pPr>
      <w:r>
        <w:t>CRM / Data Architecture including Contact ID strategy, multi-CRM mapping, source tagging, relationship timeline and data quality model.</w:t>
      </w:r>
    </w:p>
    <w:p>
      <w:pPr>
        <w:pStyle w:val="ListNumber"/>
      </w:pPr>
      <w:r>
        <w:t>Integration Architecture including FOLK CRM, DMT CRM, Prabhupada World, sadhana tracker, WhatsApp/call systems, Google Meet/Zoom, KCKE and dashboard systems.</w:t>
      </w:r>
    </w:p>
    <w:p>
      <w:pPr>
        <w:pStyle w:val="ListNumber"/>
      </w:pPr>
      <w:r>
        <w:t>Dashboard Architecture with leadership, center-head, guide, data quality and AI performance views.</w:t>
      </w:r>
    </w:p>
    <w:p>
      <w:pPr>
        <w:pStyle w:val="ListNumber"/>
      </w:pPr>
      <w:r>
        <w:t>Security and Access Model for sensitive mentor notes, devotional content review, dashboards and role-based visibility.</w:t>
      </w:r>
    </w:p>
    <w:p>
      <w:pPr>
        <w:pStyle w:val="ListNumber"/>
      </w:pPr>
      <w:r>
        <w:t>Deployment Architecture for demo, MVP, production base and 2-month architecture.</w:t>
      </w:r>
    </w:p>
    <w:p>
      <w:pPr>
        <w:pStyle w:val="ListNumber"/>
      </w:pPr>
      <w:r>
        <w:t>API/Connector Requirements and API Registry.</w:t>
      </w:r>
    </w:p>
    <w:p>
      <w:pPr>
        <w:pStyle w:val="ListNumber"/>
      </w:pPr>
      <w:r>
        <w:t>Cost Estimate and Licensing Requirements.</w:t>
      </w:r>
    </w:p>
    <w:p>
      <w:pPr>
        <w:pStyle w:val="ListNumber"/>
      </w:pPr>
      <w:r>
        <w:t>Rollout Plan for Day-7, Day-14, Day-30 and 2-month architecture.</w:t>
      </w:r>
    </w:p>
    <w:p>
      <w:pPr>
        <w:pStyle w:val="ListNumber"/>
      </w:pPr>
      <w:r>
        <w:t>Risk Register and Mitigation Plan.</w:t>
      </w:r>
    </w:p>
    <w:p>
      <w:pPr>
        <w:pStyle w:val="ListNumber"/>
      </w:pPr>
      <w:r>
        <w:t>HKHT-Side Dependencies and Data Requirements.</w:t>
      </w:r>
    </w:p>
    <w:p>
      <w:pPr>
        <w:pStyle w:val="ListNumber"/>
      </w:pPr>
      <w:r>
        <w:t>Acceptance Criteria and Handover Plan.</w:t>
      </w:r>
    </w:p>
    <w:p>
      <w:pPr>
        <w:pStyle w:val="Heading1"/>
      </w:pPr>
      <w:r>
        <w:t>13. Feature Classification Request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456"/>
            <w:shd w:fill="F2F2F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F4E79"/>
                <w:sz w:val="17"/>
              </w:rPr>
              <w:t>Item</w:t>
            </w:r>
          </w:p>
        </w:tc>
        <w:tc>
          <w:tcPr>
            <w:tcW w:type="dxa" w:w="7344"/>
            <w:shd w:fill="F2F2F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F4E79"/>
                <w:sz w:val="17"/>
              </w:rPr>
              <w:t>Required Classification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Feature / Capability</w:t>
            </w:r>
          </w:p>
        </w:tc>
        <w:tc>
          <w:tcPr>
            <w:tcW w:type="dxa" w:w="734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Partner must classify as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Seeker Journey Agent</w:t>
            </w:r>
          </w:p>
        </w:tc>
        <w:tc>
          <w:tcPr>
            <w:tcW w:type="dxa" w:w="734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Day-7 demo / Day-14 MVP / Day-30 base / production custom build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Data Quality Agent</w:t>
            </w:r>
          </w:p>
        </w:tc>
        <w:tc>
          <w:tcPr>
            <w:tcW w:type="dxa" w:w="734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Buildable immediately / needs sample data / production persistent DB required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Multi-CRM mapping</w:t>
            </w:r>
          </w:p>
        </w:tc>
        <w:tc>
          <w:tcPr>
            <w:tcW w:type="dxa" w:w="734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CSV-based / API-dependent / custom integration / future phase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Sadhana Progress Agent</w:t>
            </w:r>
          </w:p>
        </w:tc>
        <w:tc>
          <w:tcPr>
            <w:tcW w:type="dxa" w:w="734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Buildable now / requires tracker export / requires sensitive access design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Guide Support Copilot</w:t>
            </w:r>
          </w:p>
        </w:tc>
        <w:tc>
          <w:tcPr>
            <w:tcW w:type="dxa" w:w="734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Manual note-based now / recording-based future / not included without approval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KCKE Presentation Copilot</w:t>
            </w:r>
          </w:p>
        </w:tc>
        <w:tc>
          <w:tcPr>
            <w:tcW w:type="dxa" w:w="734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Mock only / KCKE API-dependent / future roadmap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WhatsApp follow-up</w:t>
            </w:r>
          </w:p>
        </w:tc>
        <w:tc>
          <w:tcPr>
            <w:tcW w:type="dxa" w:w="734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Draft-only / template API-dependent / human-send / future automation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Google Meet/Zoom attendance import</w:t>
            </w:r>
          </w:p>
        </w:tc>
        <w:tc>
          <w:tcPr>
            <w:tcW w:type="dxa" w:w="734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Manual upload / API-dependent / future connector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Dashboard</w:t>
            </w:r>
          </w:p>
        </w:tc>
        <w:tc>
          <w:tcPr>
            <w:tcW w:type="dxa" w:w="734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Sheets/Looker demo / production BigQuery/Looker / custom dashboard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WF-013 replication</w:t>
            </w:r>
          </w:p>
        </w:tc>
        <w:tc>
          <w:tcPr>
            <w:tcW w:type="dxa" w:w="734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Template design now / implementation future / multi-center package in 2-month architecture</w:t>
            </w:r>
          </w:p>
        </w:tc>
      </w:tr>
    </w:tbl>
    <w:p/>
    <w:p>
      <w:pPr>
        <w:pStyle w:val="Heading1"/>
      </w:pPr>
      <w:r>
        <w:t>14. Risks, Safeguards, and Validation Flags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160"/>
            <w:shd w:fill="F4CCCC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F4E79"/>
                <w:sz w:val="17"/>
              </w:rPr>
              <w:t>Risk</w:t>
            </w:r>
          </w:p>
        </w:tc>
        <w:tc>
          <w:tcPr>
            <w:tcW w:type="dxa" w:w="3312"/>
            <w:shd w:fill="F4CCCC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F4E79"/>
                <w:sz w:val="17"/>
              </w:rPr>
              <w:t>Why It Matters</w:t>
            </w:r>
          </w:p>
        </w:tc>
        <w:tc>
          <w:tcPr>
            <w:tcW w:type="dxa" w:w="3888"/>
            <w:shd w:fill="F4CCCC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F4E79"/>
                <w:sz w:val="17"/>
              </w:rPr>
              <w:t>Safeguard</w:t>
            </w:r>
          </w:p>
        </w:tc>
        <w:tc>
          <w:tcPr>
            <w:tcW w:type="dxa" w:w="1440"/>
            <w:shd w:fill="F4CCCC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F4E79"/>
                <w:sz w:val="17"/>
              </w:rPr>
              <w:t>Flag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Disconnected tools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Multiple CRMs/apps remain unlinked.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Common Contact ID + mapping layer first.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[API: NV]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Demo mistaken for production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Partner may show mock but users expect live integrated system.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Every feature must be classified: mock, CSV, API-ready, live.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[Scope: NV]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Over-contacting youth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Excess follow-up can create pressure or guilt.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Interaction frequency recommendation + mentor approval.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[Data: NV]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Sensitive mentor notes exposed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Personal/spiritual issues may be mishandled.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Role-based access and sensitive note level.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[Owner: NV]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KCKE boundary confusion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Generic AI could create spiritually inaccurate content.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Use KCKE for source-grounded content; human approval.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[API: NV]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Guide Support Copilot overreach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Recording/real-time guidance can damage trust if mishandled.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Start with mentor summaries; recording features future only.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[Scope: NV]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Weak adoption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FOLK guides are busy; tools may fail without support.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Simple UI, voice note capture, daily/weekly support rhythm.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[Scope: NV]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Wrong routing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Transcript-derived names may not be current owners.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Validate accountable owner, performer, approver, backup.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[Owner: NV]</w:t>
            </w:r>
          </w:p>
        </w:tc>
      </w:tr>
    </w:tbl>
    <w:p/>
    <w:p>
      <w:pPr>
        <w:pStyle w:val="Heading1"/>
      </w:pPr>
      <w:r>
        <w:t>15. Immediate HKHT Data Required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880"/>
            <w:shd w:fill="E2F0D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F4E79"/>
                <w:sz w:val="17"/>
              </w:rPr>
              <w:t>Data / File Needed</w:t>
            </w:r>
          </w:p>
        </w:tc>
        <w:tc>
          <w:tcPr>
            <w:tcW w:type="dxa" w:w="4752"/>
            <w:shd w:fill="E2F0D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F4E79"/>
                <w:sz w:val="17"/>
              </w:rPr>
              <w:t>Why Needed</w:t>
            </w:r>
          </w:p>
        </w:tc>
        <w:tc>
          <w:tcPr>
            <w:tcW w:type="dxa" w:w="1728"/>
            <w:shd w:fill="E2F0D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F4E79"/>
                <w:sz w:val="17"/>
              </w:rPr>
              <w:t>Phase</w:t>
            </w:r>
          </w:p>
        </w:tc>
        <w:tc>
          <w:tcPr>
            <w:tcW w:type="dxa" w:w="1440"/>
            <w:shd w:fill="E2F0D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F4E79"/>
                <w:sz w:val="17"/>
              </w:rPr>
              <w:t>Status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FOLK CRM sample export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Contact, source, stage, guide, attendance, follow-up.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Day 7/14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[Data: NV]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DMT CRM sample leads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To test lead mapping into FOLK journey.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Day 7/14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[Data: NV]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Prabhupada World sample data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Course enrollment, completion, attendance, user ID.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Day 14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[Data: NV]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Sadhana tracker fields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To define sadhana signal and access model.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Day 14/30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[Data: NV]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Event/attendance sheet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To build attendance and repeat participation dashboard.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Day 7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[Data: NV]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Follow-up tracker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To define SLAs and next-action fields.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Day 7/14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[Data: NV]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Mentor note samples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Anonymized examples to design Guide Support Copilot.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Day 14/30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[Data: NV]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Program/course list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To map standard and local programs.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Day 7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[Data: NV]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Dashboard/report examples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To align management view and KPIs.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Day 7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[Data: NV]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Owner/approver matrix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To route tasks and approvals.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Day 7/14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[Owner: NV]</w:t>
            </w:r>
          </w:p>
        </w:tc>
      </w:tr>
    </w:tbl>
    <w:p/>
    <w:p>
      <w:pPr>
        <w:pStyle w:val="Heading1"/>
      </w:pPr>
      <w:r>
        <w:t>16. Partner Questions and 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720"/>
            <w:shd w:fill="DDEBF7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F4E79"/>
                <w:sz w:val="17"/>
              </w:rPr>
              <w:t>#</w:t>
            </w:r>
          </w:p>
        </w:tc>
        <w:tc>
          <w:tcPr>
            <w:tcW w:type="dxa" w:w="10080"/>
            <w:shd w:fill="DDEBF7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F4E79"/>
                <w:sz w:val="17"/>
              </w:rPr>
              <w:t>Question</w:t>
            </w:r>
          </w:p>
        </w:tc>
      </w:tr>
      <w:tr>
        <w:tc>
          <w:tcPr>
            <w:tcW w:type="dxa" w:w="72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1</w:t>
            </w:r>
          </w:p>
        </w:tc>
        <w:tc>
          <w:tcPr>
            <w:tcW w:type="dxa" w:w="1008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What can be demonstrated in 7 days using mock/sample data while preserving production-shaped IDs?</w:t>
            </w:r>
          </w:p>
        </w:tc>
      </w:tr>
      <w:tr>
        <w:tc>
          <w:tcPr>
            <w:tcW w:type="dxa" w:w="72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2</w:t>
            </w:r>
          </w:p>
        </w:tc>
        <w:tc>
          <w:tcPr>
            <w:tcW w:type="dxa" w:w="1008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What can be used by selected FOLK users within 14 days?</w:t>
            </w:r>
          </w:p>
        </w:tc>
      </w:tr>
      <w:tr>
        <w:tc>
          <w:tcPr>
            <w:tcW w:type="dxa" w:w="72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3</w:t>
            </w:r>
          </w:p>
        </w:tc>
        <w:tc>
          <w:tcPr>
            <w:tcW w:type="dxa" w:w="1008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What can be live or controlled-production by Day 30?</w:t>
            </w:r>
          </w:p>
        </w:tc>
      </w:tr>
      <w:tr>
        <w:tc>
          <w:tcPr>
            <w:tcW w:type="dxa" w:w="72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4</w:t>
            </w:r>
          </w:p>
        </w:tc>
        <w:tc>
          <w:tcPr>
            <w:tcW w:type="dxa" w:w="1008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What becomes the 2-month architecture and stabilization plan?</w:t>
            </w:r>
          </w:p>
        </w:tc>
      </w:tr>
      <w:tr>
        <w:tc>
          <w:tcPr>
            <w:tcW w:type="dxa" w:w="72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5</w:t>
            </w:r>
          </w:p>
        </w:tc>
        <w:tc>
          <w:tcPr>
            <w:tcW w:type="dxa" w:w="1008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Which features require Gemini Enterprise vs Vertex AI / Agent Builder?</w:t>
            </w:r>
          </w:p>
        </w:tc>
      </w:tr>
      <w:tr>
        <w:tc>
          <w:tcPr>
            <w:tcW w:type="dxa" w:w="72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6</w:t>
            </w:r>
          </w:p>
        </w:tc>
        <w:tc>
          <w:tcPr>
            <w:tcW w:type="dxa" w:w="1008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Which features require BigQuery / Looker Studio?</w:t>
            </w:r>
          </w:p>
        </w:tc>
      </w:tr>
      <w:tr>
        <w:tc>
          <w:tcPr>
            <w:tcW w:type="dxa" w:w="72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7</w:t>
            </w:r>
          </w:p>
        </w:tc>
        <w:tc>
          <w:tcPr>
            <w:tcW w:type="dxa" w:w="1008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How will existing FOLK/DMT/Prabhupada World data be mapped without disrupting current operations?</w:t>
            </w:r>
          </w:p>
        </w:tc>
      </w:tr>
      <w:tr>
        <w:tc>
          <w:tcPr>
            <w:tcW w:type="dxa" w:w="72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8</w:t>
            </w:r>
          </w:p>
        </w:tc>
        <w:tc>
          <w:tcPr>
            <w:tcW w:type="dxa" w:w="1008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Which APIs/connectors are confirmed, unknown, or unavailable?</w:t>
            </w:r>
          </w:p>
        </w:tc>
      </w:tr>
      <w:tr>
        <w:tc>
          <w:tcPr>
            <w:tcW w:type="dxa" w:w="72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9</w:t>
            </w:r>
          </w:p>
        </w:tc>
        <w:tc>
          <w:tcPr>
            <w:tcW w:type="dxa" w:w="1008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How will mentor-sensitive notes be access controlled?</w:t>
            </w:r>
          </w:p>
        </w:tc>
      </w:tr>
      <w:tr>
        <w:tc>
          <w:tcPr>
            <w:tcW w:type="dxa" w:w="72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10</w:t>
            </w:r>
          </w:p>
        </w:tc>
        <w:tc>
          <w:tcPr>
            <w:tcW w:type="dxa" w:w="1008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What is demo-only, CSV-based, API-ready or fully integrated?</w:t>
            </w:r>
          </w:p>
        </w:tc>
      </w:tr>
      <w:tr>
        <w:tc>
          <w:tcPr>
            <w:tcW w:type="dxa" w:w="72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11</w:t>
            </w:r>
          </w:p>
        </w:tc>
        <w:tc>
          <w:tcPr>
            <w:tcW w:type="dxa" w:w="1008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How will KCKE source-grounding work for presentation support?</w:t>
            </w:r>
          </w:p>
        </w:tc>
      </w:tr>
      <w:tr>
        <w:tc>
          <w:tcPr>
            <w:tcW w:type="dxa" w:w="72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12</w:t>
            </w:r>
          </w:p>
        </w:tc>
        <w:tc>
          <w:tcPr>
            <w:tcW w:type="dxa" w:w="1008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How will WF-015 feed WF-013 multi-center replication?</w:t>
            </w:r>
          </w:p>
        </w:tc>
      </w:tr>
    </w:tbl>
    <w:p/>
    <w:p>
      <w:pPr>
        <w:pStyle w:val="Heading2"/>
      </w:pPr>
      <w:r>
        <w:t>Minimum 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1872"/>
            <w:shd w:fill="D9EAD3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F4E79"/>
                <w:sz w:val="17"/>
              </w:rPr>
              <w:t>Milestone</w:t>
            </w:r>
          </w:p>
        </w:tc>
        <w:tc>
          <w:tcPr>
            <w:tcW w:type="dxa" w:w="8928"/>
            <w:shd w:fill="D9EAD3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F4E79"/>
                <w:sz w:val="17"/>
              </w:rPr>
              <w:t>Acceptance Criteria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Day 7</w:t>
            </w:r>
          </w:p>
        </w:tc>
        <w:tc>
          <w:tcPr>
            <w:tcW w:type="dxa" w:w="892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Show multi-center FOLK journey with sample data, common IDs, Seeker Journey, follow-up draft, data quality view and dashboard mock.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Day 14</w:t>
            </w:r>
          </w:p>
        </w:tc>
        <w:tc>
          <w:tcPr>
            <w:tcW w:type="dxa" w:w="892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Selected users can upload/use sample data, create follow-up tasks/drafts, review dashboard and validate stage/risk suggestions.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Day 30</w:t>
            </w:r>
          </w:p>
        </w:tc>
        <w:tc>
          <w:tcPr>
            <w:tcW w:type="dxa" w:w="892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Controlled production base with stable data path, human approval, fallback, dashboard, owner routing and audit trail.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2 Months</w:t>
            </w:r>
          </w:p>
        </w:tc>
        <w:tc>
          <w:tcPr>
            <w:tcW w:type="dxa" w:w="892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TRD, production architecture, integration plan, persistent data path, security model, cost plan and WF-013 replication package.</w:t>
            </w:r>
          </w:p>
        </w:tc>
      </w:tr>
    </w:tbl>
    <w:p/>
    <w:p>
      <w:pPr>
        <w:pStyle w:val="Heading1"/>
      </w:pPr>
      <w:r>
        <w:t>Appendix A — Source Basis Used for This Updated Partner Brief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600"/>
            <w:shd w:fill="F2F2F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F4E79"/>
                <w:sz w:val="17"/>
              </w:rPr>
              <w:t>Source</w:t>
            </w:r>
          </w:p>
        </w:tc>
        <w:tc>
          <w:tcPr>
            <w:tcW w:type="dxa" w:w="7200"/>
            <w:shd w:fill="F2F2F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F4E79"/>
                <w:sz w:val="17"/>
              </w:rPr>
              <w:t>How It Was Used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Earlier WF-015 blueprint and workflow analysis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Baseline current/future workflow, agent design, dashboard and data model.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Earlier FOLK transcript / Ahmedabad evidence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Original FOLK multi-center expansion and youth cultivation evidence.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Mumbai FOLK transcript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New multi-center evidence: distributed centers, existing apps/CRMs, online/offline cultivation, sadhana, mentor memory, drop-off patterns, agent ideas.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30-Day Production-Ready Document B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Production-shaped sprint, platform compatibility and partner deliverable framing.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Internal Preparation Document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Plain-language explanation of workflow, data, approvals and demo checks.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Google Partner Scope Alignment Note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Partner-facing clarification of intended architecture and phasing.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HKHT GE Technical Scope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Partner technical scope assumptions: GE MVP vs production hardening, connector/custom/backbone classification.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HKHT GE Technical Scope — Gap Analysis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Cross-workflow continuity, shared ID, dashboard, operational memory and architecture gaps.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Claude Analysis / Important Upgrades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Relationship graph, predictive intelligence, institutional memory and multi-center scale recommendations.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KCKE / Media / CRM / ERP Dependency documents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System boundary rules and source-grounded content governance.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DE7F6"/>
          </w:tcPr>
          <w:p>
            <w:r/>
            <w:r>
              <w:rPr>
                <w:rFonts w:ascii="Aptos" w:hAnsi="Aptos"/>
                <w:b/>
                <w:color w:val="7030A0"/>
                <w:sz w:val="20"/>
              </w:rPr>
              <w:t>Final partner-facing instruction</w:t>
              <w:br/>
            </w:r>
            <w:r>
              <w:rPr>
                <w:rFonts w:ascii="Aptos" w:hAnsi="Aptos"/>
                <w:sz w:val="18"/>
              </w:rPr>
              <w:t>Please do not reduce WF-015 to a small standalone FOLK app or generic chatbot. The requested outcome is a production-shaped, multi-center FOLK relationship intelligence module that starts small in execution but preserves platform architecture, data discipline, human governance and future scale from Day 1.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6"/>
      </w:rPr>
      <w:t>AI for HKHT Seva — Partner-facing implementation brief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595959"/>
        <w:sz w:val="16"/>
      </w:rPr>
      <w:t>WF-015 FOLK Youth Cultivation | Google / Implementation Partner Brief | Multi-Center Updated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 w:eastAsia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2E75B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59595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Aptos" w:hAnsi="Aptos" w:eastAsia="Aptos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WF-015 FOLK Youth Cultivation — Google / Implementation Partner Brief — Multi-Center Updated</dc:title>
  <dc:subject>AI for HKHT Seva</dc:subject>
  <dc:creator>python-docx</dc:creator>
  <cp:keywords>WF-015, FOLK, AI, CRM, KCKE, multi-center, Google Partner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