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70A4" w14:textId="77777777" w:rsidR="007E1C9B" w:rsidRPr="007E1C9B" w:rsidRDefault="007E1C9B" w:rsidP="007E1C9B">
      <w:pPr>
        <w:pStyle w:val="paragraph"/>
        <w:spacing w:before="0" w:beforeAutospacing="0" w:after="0" w:afterAutospacing="0"/>
        <w:jc w:val="center"/>
        <w:textAlignment w:val="baseline"/>
        <w:rPr>
          <w:b/>
          <w:bCs/>
        </w:rPr>
      </w:pPr>
      <w:r w:rsidRPr="007E1C9B">
        <w:rPr>
          <w:b/>
          <w:bCs/>
        </w:rPr>
        <w:t>Assessing Harmful Algal Blooms in Mississinewa Lake: a Current Progress Report with 2025 Bloom Conditions</w:t>
      </w:r>
    </w:p>
    <w:p w14:paraId="2526F157" w14:textId="77777777" w:rsidR="000332AE" w:rsidRDefault="000332AE" w:rsidP="005B28B9">
      <w:pPr>
        <w:pStyle w:val="paragraph"/>
        <w:spacing w:before="0" w:beforeAutospacing="0" w:after="0" w:afterAutospacing="0"/>
        <w:jc w:val="center"/>
        <w:textAlignment w:val="baseline"/>
        <w:rPr>
          <w:b/>
          <w:bCs/>
        </w:rPr>
      </w:pPr>
    </w:p>
    <w:p w14:paraId="62652670" w14:textId="77777777" w:rsidR="005B28B9" w:rsidRDefault="005B28B9" w:rsidP="005B28B9">
      <w:pPr>
        <w:pStyle w:val="paragraph"/>
        <w:spacing w:before="0" w:beforeAutospacing="0" w:after="0" w:afterAutospacing="0"/>
        <w:textAlignment w:val="baseline"/>
        <w:rPr>
          <w:rFonts w:ascii="Segoe UI" w:hAnsi="Segoe UI" w:cs="Segoe UI"/>
          <w:sz w:val="18"/>
          <w:szCs w:val="18"/>
        </w:rPr>
      </w:pPr>
    </w:p>
    <w:p w14:paraId="5D80747F"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Isaac Bradford, </w:t>
      </w:r>
      <w:hyperlink r:id="rId4" w:tgtFrame="_blank" w:history="1">
        <w:r>
          <w:rPr>
            <w:rStyle w:val="normaltextrun"/>
            <w:color w:val="0563C1"/>
          </w:rPr>
          <w:t>ibradfo@purdue.edu</w:t>
        </w:r>
      </w:hyperlink>
      <w:r>
        <w:rPr>
          <w:rStyle w:val="normaltextrun"/>
        </w:rPr>
        <w:t> </w:t>
      </w:r>
      <w:r>
        <w:rPr>
          <w:rStyle w:val="eop"/>
          <w:rFonts w:ascii="DengXian" w:eastAsia="DengXian" w:hAnsi="DengXian" w:hint="eastAsia"/>
        </w:rPr>
        <w:t> </w:t>
      </w:r>
    </w:p>
    <w:p w14:paraId="240215DD"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Nileshwari Yewle, </w:t>
      </w:r>
      <w:hyperlink r:id="rId5" w:tgtFrame="_blank" w:history="1">
        <w:r>
          <w:rPr>
            <w:rStyle w:val="normaltextrun"/>
            <w:color w:val="0563C1"/>
          </w:rPr>
          <w:t>nyewle@purdue.edu</w:t>
        </w:r>
      </w:hyperlink>
      <w:r>
        <w:rPr>
          <w:rStyle w:val="normaltextrun"/>
        </w:rPr>
        <w:t>   </w:t>
      </w:r>
      <w:r>
        <w:t> </w:t>
      </w:r>
      <w:r>
        <w:rPr>
          <w:rStyle w:val="eop"/>
        </w:rPr>
        <w:t> </w:t>
      </w:r>
    </w:p>
    <w:p w14:paraId="7F0D7E12"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Nhu Hoang Van Pham </w:t>
      </w:r>
      <w:hyperlink r:id="rId6" w:tgtFrame="_blank" w:history="1">
        <w:r>
          <w:rPr>
            <w:rStyle w:val="normaltextrun"/>
            <w:color w:val="0563C1"/>
          </w:rPr>
          <w:t>pham69@purdue.edu</w:t>
        </w:r>
      </w:hyperlink>
      <w:r>
        <w:rPr>
          <w:rStyle w:val="normaltextrun"/>
        </w:rPr>
        <w:t> </w:t>
      </w:r>
      <w:r>
        <w:rPr>
          <w:rStyle w:val="eop"/>
        </w:rPr>
        <w:t> </w:t>
      </w:r>
    </w:p>
    <w:p w14:paraId="43AA80FC"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Sheng Tan, </w:t>
      </w:r>
      <w:hyperlink r:id="rId7" w:tgtFrame="_blank" w:history="1">
        <w:r>
          <w:rPr>
            <w:rStyle w:val="normaltextrun"/>
            <w:color w:val="0563C1"/>
          </w:rPr>
          <w:t>tan425@purdue.edu</w:t>
        </w:r>
      </w:hyperlink>
      <w:r>
        <w:rPr>
          <w:rStyle w:val="normaltextrun"/>
        </w:rPr>
        <w:t> </w:t>
      </w:r>
      <w:r>
        <w:rPr>
          <w:rStyle w:val="eop"/>
        </w:rPr>
        <w:t> </w:t>
      </w:r>
    </w:p>
    <w:p w14:paraId="7F23148A" w14:textId="77777777" w:rsidR="005B28B9" w:rsidRDefault="005B28B9" w:rsidP="005B28B9">
      <w:pPr>
        <w:pStyle w:val="paragraph"/>
        <w:spacing w:before="0" w:beforeAutospacing="0" w:after="0" w:afterAutospacing="0"/>
        <w:jc w:val="center"/>
        <w:textAlignment w:val="baseline"/>
      </w:pPr>
      <w:r>
        <w:rPr>
          <w:rStyle w:val="normaltextrun"/>
        </w:rPr>
        <w:t xml:space="preserve">Cary Troy, </w:t>
      </w:r>
      <w:hyperlink r:id="rId8" w:history="1">
        <w:r w:rsidRPr="00343065">
          <w:rPr>
            <w:rStyle w:val="Hyperlink"/>
            <w:u w:val="none"/>
          </w:rPr>
          <w:t>troy@purdue.edu</w:t>
        </w:r>
      </w:hyperlink>
    </w:p>
    <w:p w14:paraId="7FD7FFE5"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Melba Crawford, </w:t>
      </w:r>
      <w:hyperlink r:id="rId9" w:tgtFrame="_blank" w:history="1">
        <w:r>
          <w:rPr>
            <w:rStyle w:val="normaltextrun"/>
            <w:color w:val="0563C1"/>
          </w:rPr>
          <w:t>mcrawford@purdue.edu</w:t>
        </w:r>
      </w:hyperlink>
      <w:r>
        <w:rPr>
          <w:rStyle w:val="normaltextrun"/>
          <w:color w:val="0563C1"/>
        </w:rPr>
        <w:t> </w:t>
      </w:r>
      <w:r>
        <w:rPr>
          <w:rStyle w:val="eop"/>
          <w:color w:val="0563C1"/>
        </w:rPr>
        <w:t> </w:t>
      </w:r>
    </w:p>
    <w:p w14:paraId="1C80E782" w14:textId="77777777" w:rsidR="005B28B9" w:rsidRDefault="005B28B9" w:rsidP="005B28B9">
      <w:pPr>
        <w:pStyle w:val="paragraph"/>
        <w:spacing w:before="0" w:beforeAutospacing="0" w:after="0" w:afterAutospacing="0"/>
        <w:jc w:val="center"/>
        <w:textAlignment w:val="baseline"/>
        <w:rPr>
          <w:rFonts w:ascii="Segoe UI" w:hAnsi="Segoe UI" w:cs="Segoe UI"/>
        </w:rPr>
      </w:pPr>
      <w:r>
        <w:rPr>
          <w:rStyle w:val="normaltextrun"/>
        </w:rPr>
        <w:t xml:space="preserve">Zhi Zhou, </w:t>
      </w:r>
      <w:hyperlink r:id="rId10" w:tgtFrame="_blank" w:history="1">
        <w:r>
          <w:rPr>
            <w:rStyle w:val="normaltextrun"/>
            <w:color w:val="0563C1"/>
          </w:rPr>
          <w:t>zhizhou@purdue.edu</w:t>
        </w:r>
      </w:hyperlink>
      <w:r>
        <w:rPr>
          <w:rStyle w:val="normaltextrun"/>
          <w:color w:val="0563C1"/>
        </w:rPr>
        <w:t> </w:t>
      </w:r>
      <w:r>
        <w:rPr>
          <w:rStyle w:val="eop"/>
          <w:color w:val="0563C1"/>
        </w:rPr>
        <w:t> </w:t>
      </w:r>
    </w:p>
    <w:p w14:paraId="183E2EAF" w14:textId="77777777" w:rsidR="005B28B9" w:rsidRDefault="005B28B9" w:rsidP="005B28B9">
      <w:pPr>
        <w:pStyle w:val="paragraph"/>
        <w:spacing w:before="0" w:beforeAutospacing="0" w:after="0" w:afterAutospacing="0"/>
        <w:jc w:val="center"/>
        <w:textAlignment w:val="baseline"/>
        <w:rPr>
          <w:rStyle w:val="eop"/>
          <w:rFonts w:ascii="DengXian" w:eastAsia="DengXian" w:hAnsi="DengXian"/>
          <w:sz w:val="21"/>
          <w:szCs w:val="21"/>
        </w:rPr>
      </w:pPr>
      <w:r>
        <w:rPr>
          <w:rStyle w:val="normaltextrun"/>
        </w:rPr>
        <w:t xml:space="preserve">Keith Cherkauer, </w:t>
      </w:r>
      <w:hyperlink r:id="rId11" w:tgtFrame="_blank" w:history="1">
        <w:r>
          <w:rPr>
            <w:rStyle w:val="normaltextrun"/>
            <w:color w:val="0563C1"/>
            <w:u w:val="single"/>
          </w:rPr>
          <w:t>c</w:t>
        </w:r>
        <w:r>
          <w:rPr>
            <w:rStyle w:val="normaltextrun"/>
            <w:color w:val="0563C1"/>
          </w:rPr>
          <w:t>herkaue@purdue.edu</w:t>
        </w:r>
      </w:hyperlink>
      <w:r>
        <w:rPr>
          <w:rStyle w:val="normaltextrun"/>
          <w:sz w:val="21"/>
          <w:szCs w:val="21"/>
        </w:rPr>
        <w:t> </w:t>
      </w:r>
      <w:r>
        <w:rPr>
          <w:rStyle w:val="eop"/>
          <w:rFonts w:ascii="DengXian" w:eastAsia="DengXian" w:hAnsi="DengXian" w:hint="eastAsia"/>
          <w:sz w:val="21"/>
          <w:szCs w:val="21"/>
        </w:rPr>
        <w:t> </w:t>
      </w:r>
    </w:p>
    <w:p w14:paraId="2491BBDA" w14:textId="77777777" w:rsidR="005B28B9" w:rsidRDefault="005B28B9" w:rsidP="005B28B9">
      <w:pPr>
        <w:pStyle w:val="paragraph"/>
        <w:spacing w:before="0" w:beforeAutospacing="0" w:after="0" w:afterAutospacing="0"/>
        <w:jc w:val="center"/>
        <w:textAlignment w:val="baseline"/>
        <w:rPr>
          <w:rStyle w:val="eop"/>
          <w:rFonts w:ascii="DengXian" w:eastAsia="DengXian" w:hAnsi="DengXian"/>
          <w:sz w:val="21"/>
          <w:szCs w:val="21"/>
        </w:rPr>
      </w:pPr>
    </w:p>
    <w:p w14:paraId="05E07097" w14:textId="77777777" w:rsidR="005B28B9" w:rsidRDefault="005B28B9" w:rsidP="005B28B9">
      <w:pPr>
        <w:pStyle w:val="paragraph"/>
        <w:spacing w:before="0" w:beforeAutospacing="0" w:after="0" w:afterAutospacing="0"/>
        <w:textAlignment w:val="baseline"/>
        <w:rPr>
          <w:rFonts w:ascii="Segoe UI" w:hAnsi="Segoe UI" w:cs="Segoe UI"/>
          <w:sz w:val="18"/>
          <w:szCs w:val="18"/>
        </w:rPr>
      </w:pPr>
      <w:r>
        <w:rPr>
          <w:rStyle w:val="normaltextrun"/>
          <w:b/>
          <w:bCs/>
        </w:rPr>
        <w:t>Abstract</w:t>
      </w:r>
      <w:r>
        <w:rPr>
          <w:rStyle w:val="eop"/>
        </w:rPr>
        <w:t> </w:t>
      </w:r>
    </w:p>
    <w:p w14:paraId="0E4C14E5" w14:textId="3A6C920F" w:rsidR="005B28B9" w:rsidRPr="00E87392" w:rsidRDefault="005B28B9" w:rsidP="005B28B9">
      <w:pPr>
        <w:pStyle w:val="paragraph"/>
        <w:spacing w:before="0" w:beforeAutospacing="0" w:after="0" w:afterAutospacing="0"/>
        <w:jc w:val="both"/>
        <w:textAlignment w:val="baseline"/>
        <w:rPr>
          <w:rStyle w:val="eop"/>
        </w:rPr>
      </w:pPr>
      <w:r w:rsidRPr="00214C27">
        <w:rPr>
          <w:rStyle w:val="normaltextrun"/>
        </w:rPr>
        <w:t>Cyanobacterial harmful algal blooms (</w:t>
      </w:r>
      <w:proofErr w:type="spellStart"/>
      <w:r w:rsidRPr="00214C27">
        <w:t>cyanoHABs</w:t>
      </w:r>
      <w:proofErr w:type="spellEnd"/>
      <w:r w:rsidRPr="00214C27">
        <w:t xml:space="preserve">) pose risks to human and animal health and can disrupt the use of inland </w:t>
      </w:r>
      <w:r>
        <w:t>fresh</w:t>
      </w:r>
      <w:r w:rsidRPr="00214C27">
        <w:t>water for consumption and recreation. Monitoring these blooms presents significant challenges, but chlorophyll-a (</w:t>
      </w:r>
      <w:proofErr w:type="spellStart"/>
      <w:r w:rsidRPr="00214C27">
        <w:t>chl</w:t>
      </w:r>
      <w:proofErr w:type="spellEnd"/>
      <w:r w:rsidRPr="00214C27">
        <w:t xml:space="preserve">-a) is a widely recognized water quality indicator that often occurs with cyanobacterial presence. In this stage of the research, data collected from </w:t>
      </w:r>
      <w:r w:rsidR="000E2A4C">
        <w:t xml:space="preserve">Lake Mississinewa </w:t>
      </w:r>
      <w:r w:rsidR="00E87392">
        <w:t>was analyzed 2023 to 2025, with an emphasis on the 2025 bloom conditions</w:t>
      </w:r>
      <w:r w:rsidRPr="00214C27">
        <w:t xml:space="preserve">. The </w:t>
      </w:r>
      <w:r w:rsidR="00E87392">
        <w:t>project</w:t>
      </w:r>
      <w:r w:rsidRPr="00214C27">
        <w:t xml:space="preserve"> assesse</w:t>
      </w:r>
      <w:r w:rsidR="00E87392">
        <w:t>s</w:t>
      </w:r>
      <w:r w:rsidRPr="00214C27">
        <w:t xml:space="preserve"> </w:t>
      </w:r>
      <w:r>
        <w:t xml:space="preserve">biogeochemical state </w:t>
      </w:r>
      <w:r w:rsidRPr="00214C27">
        <w:t xml:space="preserve">by measuring microcystin, nitrate, temperature, phosphate, turbidity, dissolved oxygen, conductivity, total solids, total organic carbon, and pH at the selected sites in accordance with EPA standards. </w:t>
      </w:r>
      <w:r>
        <w:t xml:space="preserve">Spectral reflectance is measured at each sample site using a handheld spectrometer, and satellite remote sensing imagery.  </w:t>
      </w:r>
      <w:r w:rsidR="00ED76B1">
        <w:t>S</w:t>
      </w:r>
      <w:r>
        <w:t xml:space="preserve">atellite imagery is clipped in a region around the boat sample </w:t>
      </w:r>
      <w:r w:rsidR="00ED76B1">
        <w:t xml:space="preserve">GPS </w:t>
      </w:r>
      <w:r>
        <w:t>location to allow for drift that occurred during the sample collection process.</w:t>
      </w:r>
      <w:r w:rsidR="00E87392">
        <w:t xml:space="preserve"> </w:t>
      </w:r>
      <w:r>
        <w:t xml:space="preserve">Most of the characteristics used to quantify the biogeochemical state of the water characteristics are not visible to multispectral sensors, so we incorporate supplementary environmental data including topography, land use, precipitation, wind speed and direction, air temperature and water level into our assessment. </w:t>
      </w:r>
      <w:r w:rsidR="00E87392">
        <w:t xml:space="preserve">A general analysis was conducted over </w:t>
      </w:r>
      <w:proofErr w:type="spellStart"/>
      <w:r w:rsidR="00E87392">
        <w:t>chl</w:t>
      </w:r>
      <w:proofErr w:type="spellEnd"/>
      <w:r w:rsidR="00E87392">
        <w:t xml:space="preserve">-a for all three years with an emphasis on the significance of </w:t>
      </w:r>
      <w:proofErr w:type="spellStart"/>
      <w:r w:rsidR="00E87392">
        <w:t>chl</w:t>
      </w:r>
      <w:proofErr w:type="spellEnd"/>
      <w:r w:rsidR="00E87392">
        <w:t>-a within spectral signatures.</w:t>
      </w:r>
      <w:r w:rsidR="000E2A4C">
        <w:t xml:space="preserve"> </w:t>
      </w:r>
      <w:r w:rsidR="00E87392">
        <w:t xml:space="preserve">An additional graphic is included to provide insight into possible driving factors of the 2025 </w:t>
      </w:r>
      <w:r w:rsidR="000E2A4C">
        <w:t xml:space="preserve">Lake </w:t>
      </w:r>
      <w:r w:rsidR="00E87392">
        <w:t xml:space="preserve">Mississinewa bloom conditions. </w:t>
      </w:r>
      <w:r w:rsidR="000E2A4C">
        <w:t xml:space="preserve">Future models </w:t>
      </w:r>
      <w:r w:rsidRPr="00214C27">
        <w:t xml:space="preserve">will </w:t>
      </w:r>
      <w:r>
        <w:t xml:space="preserve">eventually </w:t>
      </w:r>
      <w:r w:rsidRPr="00214C27">
        <w:t>be used to develop a predictive model of harmful algal bloom risk, incorporating optical properties, land use, and weather information.</w:t>
      </w:r>
      <w:r w:rsidRPr="00214C27">
        <w:rPr>
          <w:rStyle w:val="eop"/>
        </w:rPr>
        <w:t> </w:t>
      </w:r>
    </w:p>
    <w:p w14:paraId="17CA45F9" w14:textId="16856F5C" w:rsidR="005B28B9" w:rsidRDefault="005B28B9" w:rsidP="005B28B9">
      <w:r>
        <w:rPr>
          <w:rStyle w:val="normaltextrun"/>
          <w:b/>
          <w:bCs/>
        </w:rPr>
        <w:t>Keywords:</w:t>
      </w:r>
      <w:r>
        <w:t xml:space="preserve"> Harmful algal blooms, </w:t>
      </w:r>
      <w:r w:rsidR="00E87392">
        <w:t xml:space="preserve">chlorophyll-a, </w:t>
      </w:r>
      <w:r>
        <w:t xml:space="preserve">cyanobacteria, Indiana, </w:t>
      </w:r>
      <w:r w:rsidR="00E87392">
        <w:t>m</w:t>
      </w:r>
      <w:r>
        <w:t>icrocystin</w:t>
      </w:r>
      <w:r>
        <w:rPr>
          <w:rStyle w:val="eop"/>
        </w:rPr>
        <w:t> </w:t>
      </w:r>
    </w:p>
    <w:p w14:paraId="379DD14A" w14:textId="77777777" w:rsidR="009B66CB" w:rsidRDefault="009B66CB"/>
    <w:sectPr w:rsidR="009B6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B9"/>
    <w:rsid w:val="000332AE"/>
    <w:rsid w:val="0003570E"/>
    <w:rsid w:val="00051660"/>
    <w:rsid w:val="000E2A4C"/>
    <w:rsid w:val="00120257"/>
    <w:rsid w:val="00343065"/>
    <w:rsid w:val="00452607"/>
    <w:rsid w:val="005B28B9"/>
    <w:rsid w:val="007B534C"/>
    <w:rsid w:val="007E1C9B"/>
    <w:rsid w:val="008166DE"/>
    <w:rsid w:val="008F6BAC"/>
    <w:rsid w:val="00995725"/>
    <w:rsid w:val="009B66CB"/>
    <w:rsid w:val="00AF6AD7"/>
    <w:rsid w:val="00E77F25"/>
    <w:rsid w:val="00E87392"/>
    <w:rsid w:val="00ED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8209"/>
  <w15:chartTrackingRefBased/>
  <w15:docId w15:val="{C1210B17-B413-4DB7-A524-BB73DC03D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8B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B28B9"/>
    <w:pPr>
      <w:spacing w:before="100" w:beforeAutospacing="1" w:after="100" w:afterAutospacing="1" w:line="240" w:lineRule="auto"/>
    </w:pPr>
    <w:rPr>
      <w:rFonts w:ascii="Times New Roman" w:hAnsi="Times New Roman" w:cs="Times New Roman"/>
      <w:sz w:val="24"/>
      <w:szCs w:val="24"/>
    </w:rPr>
  </w:style>
  <w:style w:type="character" w:customStyle="1" w:styleId="normaltextrun">
    <w:name w:val="normaltextrun"/>
    <w:basedOn w:val="DefaultParagraphFont"/>
    <w:rsid w:val="005B28B9"/>
  </w:style>
  <w:style w:type="character" w:customStyle="1" w:styleId="eop">
    <w:name w:val="eop"/>
    <w:basedOn w:val="DefaultParagraphFont"/>
    <w:rsid w:val="005B28B9"/>
  </w:style>
  <w:style w:type="character" w:styleId="Hyperlink">
    <w:name w:val="Hyperlink"/>
    <w:basedOn w:val="DefaultParagraphFont"/>
    <w:uiPriority w:val="99"/>
    <w:unhideWhenUsed/>
    <w:rsid w:val="005B28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oy@purdue.edu"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tan425@purdue.edu"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ham69@purdue.edu" TargetMode="External"/><Relationship Id="rId11" Type="http://schemas.openxmlformats.org/officeDocument/2006/relationships/hyperlink" Target="mailto:Cherkauer@purdue.edu" TargetMode="External"/><Relationship Id="rId5" Type="http://schemas.openxmlformats.org/officeDocument/2006/relationships/hyperlink" Target="mailto:nyewle@purdue.edu" TargetMode="External"/><Relationship Id="rId10" Type="http://schemas.openxmlformats.org/officeDocument/2006/relationships/hyperlink" Target="mailto:zhizhou@purdue.edu" TargetMode="External"/><Relationship Id="rId4" Type="http://schemas.openxmlformats.org/officeDocument/2006/relationships/hyperlink" Target="mailto:ibradfo@purdue.edu" TargetMode="External"/><Relationship Id="rId9" Type="http://schemas.openxmlformats.org/officeDocument/2006/relationships/hyperlink" Target="mailto:mcrawford@purdu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Henry Bradford</dc:creator>
  <cp:keywords/>
  <dc:description/>
  <cp:lastModifiedBy>Isaac Bradford</cp:lastModifiedBy>
  <cp:revision>19</cp:revision>
  <dcterms:created xsi:type="dcterms:W3CDTF">2025-10-14T03:57:00Z</dcterms:created>
  <dcterms:modified xsi:type="dcterms:W3CDTF">2025-10-14T04:19:00Z</dcterms:modified>
</cp:coreProperties>
</file>