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Innlevering lokal test, frist 2026-09-16 kl. 14:00</w:t>
      </w:r>
    </w:p>
  </w:body>
</w:document>
</file>