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D55ED" w14:textId="77777777" w:rsidR="00022758" w:rsidRPr="008C68DC" w:rsidRDefault="00521012">
      <w:pPr>
        <w:pStyle w:val="Ttulo1"/>
        <w:rPr>
          <w:lang w:val="pt-BR"/>
        </w:rPr>
      </w:pPr>
      <w:r w:rsidRPr="008C68DC">
        <w:rPr>
          <w:lang w:val="pt-BR"/>
        </w:rPr>
        <w:t>Cabotagem conteinerizada na Amazônia</w:t>
      </w:r>
    </w:p>
    <w:p w14:paraId="578D55EE" w14:textId="77777777" w:rsidR="00022758" w:rsidRPr="008C68DC" w:rsidRDefault="00521012">
      <w:pPr>
        <w:spacing w:after="240"/>
        <w:rPr>
          <w:lang w:val="pt-BR"/>
        </w:rPr>
      </w:pPr>
      <w:r w:rsidRPr="008C68DC">
        <w:rPr>
          <w:i/>
          <w:iCs/>
          <w:color w:val="595959"/>
          <w:lang w:val="pt-BR"/>
        </w:rPr>
        <w:t>Manaus / Rio Negro · 2021–2025</w:t>
      </w:r>
    </w:p>
    <w:p w14:paraId="578D55EF" w14:textId="77777777" w:rsidR="00022758" w:rsidRPr="008C68DC" w:rsidRDefault="00521012">
      <w:pPr>
        <w:spacing w:after="200"/>
        <w:rPr>
          <w:lang w:val="pt-BR"/>
        </w:rPr>
      </w:pPr>
      <w:r w:rsidRPr="008C68DC">
        <w:rPr>
          <w:b/>
          <w:bCs/>
          <w:color w:val="595959"/>
          <w:sz w:val="20"/>
          <w:szCs w:val="20"/>
          <w:lang w:val="pt-BR"/>
        </w:rPr>
        <w:t xml:space="preserve">Fonte: </w:t>
      </w:r>
      <w:r w:rsidRPr="008C68DC">
        <w:rPr>
          <w:color w:val="595959"/>
          <w:sz w:val="20"/>
          <w:szCs w:val="20"/>
          <w:lang w:val="pt-BR"/>
        </w:rPr>
        <w:t xml:space="preserve">ANTAQ — Base Estatística Aquaviária. Recorte: </w:t>
      </w:r>
      <w:r w:rsidRPr="008C68DC">
        <w:rPr>
          <w:i/>
          <w:iCs/>
          <w:color w:val="595959"/>
          <w:sz w:val="20"/>
          <w:szCs w:val="20"/>
          <w:lang w:val="pt-BR"/>
        </w:rPr>
        <w:t>Carga</w:t>
      </w:r>
      <w:r w:rsidRPr="008C68DC">
        <w:rPr>
          <w:color w:val="595959"/>
          <w:sz w:val="20"/>
          <w:szCs w:val="20"/>
          <w:lang w:val="pt-BR"/>
        </w:rPr>
        <w:t xml:space="preserve"> com Tipo Navegação = Cabotagem, FlagCabotagem = 1, Natureza da Carga = Carga Conteinerizada, cruzada com </w:t>
      </w:r>
      <w:r w:rsidRPr="008C68DC">
        <w:rPr>
          <w:i/>
          <w:iCs/>
          <w:color w:val="595959"/>
          <w:sz w:val="20"/>
          <w:szCs w:val="20"/>
          <w:lang w:val="pt-BR"/>
        </w:rPr>
        <w:t>CargaRio</w:t>
      </w:r>
      <w:r w:rsidRPr="008C68DC">
        <w:rPr>
          <w:color w:val="595959"/>
          <w:sz w:val="20"/>
          <w:szCs w:val="20"/>
          <w:lang w:val="pt-BR"/>
        </w:rPr>
        <w:t xml:space="preserve"> (Rio = Negro, eixo onde rodam os porta-contêineres do polo de Manaus).</w:t>
      </w:r>
    </w:p>
    <w:p w14:paraId="578D55F0" w14:textId="77777777" w:rsidR="00022758" w:rsidRPr="008C68DC" w:rsidRDefault="00521012">
      <w:pPr>
        <w:pStyle w:val="Ttulo2"/>
        <w:rPr>
          <w:lang w:val="pt-BR"/>
        </w:rPr>
      </w:pPr>
      <w:r w:rsidRPr="008C68DC">
        <w:rPr>
          <w:lang w:val="pt-BR"/>
        </w:rPr>
        <w:t>TEUs por mês (em mil)</w:t>
      </w:r>
    </w:p>
    <w:tbl>
      <w:tblPr>
        <w:tblW w:w="8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1400"/>
        <w:gridCol w:w="1400"/>
        <w:gridCol w:w="1400"/>
        <w:gridCol w:w="1400"/>
      </w:tblGrid>
      <w:tr w:rsidR="00022758" w14:paraId="578D55F7" w14:textId="77777777" w:rsidTr="008C68D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5F1" w14:textId="77777777" w:rsidR="00022758" w:rsidRDefault="00521012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Mês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5F2" w14:textId="77777777" w:rsidR="00022758" w:rsidRDefault="0052101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5F3" w14:textId="77777777" w:rsidR="00022758" w:rsidRDefault="0052101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5F4" w14:textId="77777777" w:rsidR="00022758" w:rsidRDefault="0052101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5F5" w14:textId="77777777" w:rsidR="00022758" w:rsidRDefault="0052101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5F6" w14:textId="77777777" w:rsidR="00022758" w:rsidRDefault="0052101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2025</w:t>
            </w:r>
          </w:p>
        </w:tc>
      </w:tr>
      <w:tr w:rsidR="00022758" w14:paraId="578D55FE" w14:textId="77777777" w:rsidTr="008C68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5F8" w14:textId="77777777" w:rsidR="00022758" w:rsidRDefault="00521012">
            <w:r>
              <w:rPr>
                <w:sz w:val="20"/>
                <w:szCs w:val="20"/>
              </w:rPr>
              <w:t>Jan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5F9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38,3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5FA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37,4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5FB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32,4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5FC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34,9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5FD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36,7</w:t>
            </w:r>
          </w:p>
        </w:tc>
      </w:tr>
      <w:tr w:rsidR="00022758" w14:paraId="578D5605" w14:textId="77777777" w:rsidTr="008C68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5FF" w14:textId="77777777" w:rsidR="00022758" w:rsidRDefault="00521012">
            <w:proofErr w:type="spellStart"/>
            <w:r>
              <w:rPr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00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36,5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01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38,3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02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36,0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03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44,1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04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44,6</w:t>
            </w:r>
          </w:p>
        </w:tc>
      </w:tr>
      <w:tr w:rsidR="00022758" w14:paraId="578D560C" w14:textId="77777777" w:rsidTr="008C68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06" w14:textId="77777777" w:rsidR="00022758" w:rsidRDefault="00521012">
            <w:r>
              <w:rPr>
                <w:sz w:val="20"/>
                <w:szCs w:val="20"/>
              </w:rPr>
              <w:t>Mar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07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42,3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08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41,9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09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40,7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0A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47,0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0B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54,0</w:t>
            </w:r>
          </w:p>
        </w:tc>
      </w:tr>
      <w:tr w:rsidR="00022758" w14:paraId="578D5613" w14:textId="77777777" w:rsidTr="008C68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0D" w14:textId="77777777" w:rsidR="00022758" w:rsidRDefault="00521012">
            <w:proofErr w:type="spellStart"/>
            <w:r>
              <w:rPr>
                <w:sz w:val="20"/>
                <w:szCs w:val="20"/>
              </w:rPr>
              <w:t>Abr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0E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40,7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0F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41,4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10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33,7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11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44,3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12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57,8</w:t>
            </w:r>
          </w:p>
        </w:tc>
      </w:tr>
      <w:tr w:rsidR="00022758" w14:paraId="578D561A" w14:textId="77777777" w:rsidTr="008C68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14" w14:textId="77777777" w:rsidR="00022758" w:rsidRDefault="00521012">
            <w:r>
              <w:rPr>
                <w:sz w:val="20"/>
                <w:szCs w:val="20"/>
              </w:rPr>
              <w:t>Mai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15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37,2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16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42,1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17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36,1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18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43,2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19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57,0</w:t>
            </w:r>
          </w:p>
        </w:tc>
      </w:tr>
      <w:tr w:rsidR="00022758" w14:paraId="578D5621" w14:textId="77777777" w:rsidTr="008C68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1B" w14:textId="77777777" w:rsidR="00022758" w:rsidRDefault="00521012">
            <w:r>
              <w:rPr>
                <w:sz w:val="20"/>
                <w:szCs w:val="20"/>
              </w:rPr>
              <w:t>Jun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1C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40,1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1D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42,9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1E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38,9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1F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50,9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20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61,0</w:t>
            </w:r>
          </w:p>
        </w:tc>
      </w:tr>
      <w:tr w:rsidR="00022758" w14:paraId="578D5628" w14:textId="77777777" w:rsidTr="008C68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22" w14:textId="77777777" w:rsidR="00022758" w:rsidRDefault="00521012">
            <w:r>
              <w:rPr>
                <w:sz w:val="20"/>
                <w:szCs w:val="20"/>
              </w:rPr>
              <w:t>Jul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23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42,1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24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44,6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25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35,9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26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52,9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27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49,6</w:t>
            </w:r>
          </w:p>
        </w:tc>
      </w:tr>
      <w:tr w:rsidR="00022758" w14:paraId="578D562F" w14:textId="77777777" w:rsidTr="008C68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29" w14:textId="77777777" w:rsidR="00022758" w:rsidRDefault="00521012">
            <w:r>
              <w:rPr>
                <w:sz w:val="20"/>
                <w:szCs w:val="20"/>
              </w:rPr>
              <w:t>Ago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2A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47,2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2B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35,9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2C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40,6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2D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53,8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2E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57,8</w:t>
            </w:r>
          </w:p>
        </w:tc>
      </w:tr>
      <w:tr w:rsidR="00022758" w14:paraId="578D5636" w14:textId="77777777" w:rsidTr="008C68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30" w14:textId="77777777" w:rsidR="00022758" w:rsidRDefault="00521012">
            <w:r>
              <w:rPr>
                <w:b/>
                <w:bCs/>
                <w:sz w:val="20"/>
                <w:szCs w:val="20"/>
              </w:rPr>
              <w:t>Set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31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44,4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32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40,2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33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41,7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34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40,9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35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53,1</w:t>
            </w:r>
          </w:p>
        </w:tc>
      </w:tr>
      <w:tr w:rsidR="00022758" w14:paraId="578D563D" w14:textId="77777777" w:rsidTr="008C68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37" w14:textId="77777777" w:rsidR="00022758" w:rsidRDefault="00521012">
            <w:r>
              <w:rPr>
                <w:b/>
                <w:bCs/>
                <w:sz w:val="20"/>
                <w:szCs w:val="20"/>
              </w:rPr>
              <w:t>Out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38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46,1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39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36,1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3A" w14:textId="77777777" w:rsidR="00022758" w:rsidRDefault="00521012">
            <w:pPr>
              <w:jc w:val="right"/>
            </w:pPr>
            <w:r>
              <w:rPr>
                <w:b/>
                <w:bCs/>
                <w:color w:val="C00000"/>
                <w:sz w:val="20"/>
                <w:szCs w:val="20"/>
              </w:rPr>
              <w:t>16,1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3B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20,1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3C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55,9</w:t>
            </w:r>
          </w:p>
        </w:tc>
      </w:tr>
      <w:tr w:rsidR="00022758" w14:paraId="578D5644" w14:textId="77777777" w:rsidTr="008C68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3E" w14:textId="77777777" w:rsidR="00022758" w:rsidRDefault="00521012">
            <w:r>
              <w:rPr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3F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41,2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40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35,2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41" w14:textId="77777777" w:rsidR="00022758" w:rsidRDefault="00521012">
            <w:pPr>
              <w:jc w:val="right"/>
            </w:pPr>
            <w:r>
              <w:rPr>
                <w:b/>
                <w:bCs/>
                <w:color w:val="C00000"/>
                <w:sz w:val="20"/>
                <w:szCs w:val="20"/>
              </w:rPr>
              <w:t>3,3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42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22,5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43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45,1</w:t>
            </w:r>
          </w:p>
        </w:tc>
      </w:tr>
      <w:tr w:rsidR="00022758" w14:paraId="578D564B" w14:textId="77777777" w:rsidTr="008C68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45" w14:textId="77777777" w:rsidR="00022758" w:rsidRDefault="00521012">
            <w:r>
              <w:rPr>
                <w:b/>
                <w:bCs/>
                <w:sz w:val="20"/>
                <w:szCs w:val="20"/>
              </w:rPr>
              <w:t>Dez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46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43,6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47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26,1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48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25,4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49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38,7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4A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40,2</w:t>
            </w:r>
          </w:p>
        </w:tc>
      </w:tr>
      <w:tr w:rsidR="00022758" w14:paraId="578D5652" w14:textId="77777777" w:rsidTr="008C68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4C" w14:textId="77777777" w:rsidR="00022758" w:rsidRDefault="00521012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4D" w14:textId="77777777" w:rsidR="00022758" w:rsidRDefault="0052101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499,7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4E" w14:textId="77777777" w:rsidR="00022758" w:rsidRDefault="0052101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462,1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4F" w14:textId="77777777" w:rsidR="00022758" w:rsidRDefault="0052101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380,8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50" w14:textId="77777777" w:rsidR="00022758" w:rsidRDefault="0052101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493,3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51" w14:textId="77777777" w:rsidR="00022758" w:rsidRDefault="0052101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612,8</w:t>
            </w:r>
          </w:p>
        </w:tc>
      </w:tr>
    </w:tbl>
    <w:p w14:paraId="578D5653" w14:textId="77777777" w:rsidR="00022758" w:rsidRPr="008C68DC" w:rsidRDefault="00521012">
      <w:pPr>
        <w:spacing w:before="120" w:after="240"/>
        <w:rPr>
          <w:lang w:val="pt-BR"/>
        </w:rPr>
      </w:pPr>
      <w:r w:rsidRPr="008C68DC">
        <w:rPr>
          <w:i/>
          <w:iCs/>
          <w:color w:val="595959"/>
          <w:sz w:val="18"/>
          <w:szCs w:val="18"/>
          <w:lang w:val="pt-BR"/>
        </w:rPr>
        <w:t xml:space="preserve">Linhas em destaque: </w:t>
      </w:r>
      <w:r w:rsidRPr="008C68DC">
        <w:rPr>
          <w:i/>
          <w:iCs/>
          <w:color w:val="9C5700"/>
          <w:sz w:val="18"/>
          <w:szCs w:val="18"/>
          <w:lang w:val="pt-BR"/>
        </w:rPr>
        <w:t>amarelo</w:t>
      </w:r>
      <w:r w:rsidRPr="008C68DC">
        <w:rPr>
          <w:i/>
          <w:iCs/>
          <w:color w:val="595959"/>
          <w:sz w:val="18"/>
          <w:szCs w:val="18"/>
          <w:lang w:val="pt-BR"/>
        </w:rPr>
        <w:t xml:space="preserve"> = meses da seca (Set–Dez); </w:t>
      </w:r>
      <w:r w:rsidRPr="008C68DC">
        <w:rPr>
          <w:i/>
          <w:iCs/>
          <w:color w:val="C00000"/>
          <w:sz w:val="18"/>
          <w:szCs w:val="18"/>
          <w:lang w:val="pt-BR"/>
        </w:rPr>
        <w:t>vermelho/laranja</w:t>
      </w:r>
      <w:r w:rsidRPr="008C68DC">
        <w:rPr>
          <w:i/>
          <w:iCs/>
          <w:color w:val="595959"/>
          <w:sz w:val="18"/>
          <w:szCs w:val="18"/>
          <w:lang w:val="pt-BR"/>
        </w:rPr>
        <w:t xml:space="preserve"> = colapso operacional em 2023/2024.</w:t>
      </w:r>
    </w:p>
    <w:p w14:paraId="578D5654" w14:textId="77777777" w:rsidR="00022758" w:rsidRPr="008C68DC" w:rsidRDefault="00521012">
      <w:pPr>
        <w:pStyle w:val="Ttulo2"/>
        <w:rPr>
          <w:lang w:val="pt-BR"/>
        </w:rPr>
      </w:pPr>
      <w:r w:rsidRPr="008C68DC">
        <w:rPr>
          <w:lang w:val="pt-BR"/>
        </w:rPr>
        <w:t>Set–Dez (seca) vs Jan–Ago (TEUs/mês)</w:t>
      </w:r>
    </w:p>
    <w:tbl>
      <w:tblPr>
        <w:tblW w:w="8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00"/>
        <w:gridCol w:w="1700"/>
        <w:gridCol w:w="1100"/>
        <w:gridCol w:w="2800"/>
      </w:tblGrid>
      <w:tr w:rsidR="00022758" w14:paraId="578D565A" w14:textId="77777777" w:rsidTr="008C68D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55" w14:textId="77777777" w:rsidR="00022758" w:rsidRDefault="0052101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Ano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56" w14:textId="77777777" w:rsidR="00022758" w:rsidRDefault="00521012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Média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mês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seca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57" w14:textId="77777777" w:rsidR="00022758" w:rsidRDefault="00521012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Média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mês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resto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58" w14:textId="77777777" w:rsidR="00022758" w:rsidRDefault="0052101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Δ %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59" w14:textId="77777777" w:rsidR="00022758" w:rsidRDefault="00521012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Contexto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hidrológico</w:t>
            </w:r>
            <w:proofErr w:type="spellEnd"/>
          </w:p>
        </w:tc>
      </w:tr>
      <w:tr w:rsidR="00022758" w14:paraId="578D5660" w14:textId="77777777" w:rsidTr="008C68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5B" w14:textId="77777777" w:rsidR="00022758" w:rsidRDefault="0052101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5C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43.831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5D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40.539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5E" w14:textId="77777777" w:rsidR="00022758" w:rsidRDefault="00521012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+8,1%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5F" w14:textId="77777777" w:rsidR="00022758" w:rsidRDefault="00521012">
            <w:proofErr w:type="spellStart"/>
            <w:r>
              <w:rPr>
                <w:sz w:val="20"/>
                <w:szCs w:val="20"/>
              </w:rPr>
              <w:t>ano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cheia</w:t>
            </w:r>
            <w:proofErr w:type="spellEnd"/>
          </w:p>
        </w:tc>
      </w:tr>
      <w:tr w:rsidR="00022758" w14:paraId="578D5666" w14:textId="77777777" w:rsidTr="008C68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61" w14:textId="77777777" w:rsidR="00022758" w:rsidRDefault="0052101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62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34.392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63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40.561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64" w14:textId="77777777" w:rsidR="00022758" w:rsidRDefault="00521012">
            <w:pPr>
              <w:jc w:val="center"/>
            </w:pPr>
            <w:r>
              <w:rPr>
                <w:b/>
                <w:bCs/>
                <w:color w:val="9C5700"/>
                <w:sz w:val="20"/>
                <w:szCs w:val="20"/>
              </w:rPr>
              <w:t>−</w:t>
            </w:r>
            <w:r>
              <w:rPr>
                <w:b/>
                <w:bCs/>
                <w:color w:val="9C5700"/>
                <w:sz w:val="20"/>
                <w:szCs w:val="20"/>
              </w:rPr>
              <w:t>15,2%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65" w14:textId="77777777" w:rsidR="00022758" w:rsidRDefault="00521012">
            <w:proofErr w:type="spellStart"/>
            <w:r>
              <w:rPr>
                <w:sz w:val="20"/>
                <w:szCs w:val="20"/>
              </w:rPr>
              <w:t>seca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moderada</w:t>
            </w:r>
            <w:proofErr w:type="spellEnd"/>
          </w:p>
        </w:tc>
      </w:tr>
      <w:tr w:rsidR="00022758" w:rsidRPr="008C68DC" w14:paraId="578D566C" w14:textId="77777777" w:rsidTr="008C68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67" w14:textId="77777777" w:rsidR="00022758" w:rsidRDefault="0052101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68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21.614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69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36.771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6A" w14:textId="77777777" w:rsidR="00022758" w:rsidRDefault="00521012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−</w:t>
            </w:r>
            <w:r>
              <w:rPr>
                <w:b/>
                <w:bCs/>
                <w:color w:val="9C0006"/>
                <w:sz w:val="20"/>
                <w:szCs w:val="20"/>
              </w:rPr>
              <w:t>41,2%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6B" w14:textId="77777777" w:rsidR="00022758" w:rsidRPr="008C68DC" w:rsidRDefault="00521012">
            <w:pPr>
              <w:rPr>
                <w:lang w:val="pt-BR"/>
              </w:rPr>
            </w:pPr>
            <w:r w:rsidRPr="008C68DC">
              <w:rPr>
                <w:sz w:val="20"/>
                <w:szCs w:val="20"/>
                <w:lang w:val="pt-BR"/>
              </w:rPr>
              <w:t>estiagem histórica (mín. recorde em Manaus)</w:t>
            </w:r>
          </w:p>
        </w:tc>
      </w:tr>
      <w:tr w:rsidR="00022758" w14:paraId="578D5672" w14:textId="77777777" w:rsidTr="008C68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6D" w14:textId="77777777" w:rsidR="00022758" w:rsidRDefault="0052101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6E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30.548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6F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46.393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70" w14:textId="77777777" w:rsidR="00022758" w:rsidRDefault="00521012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−</w:t>
            </w:r>
            <w:r>
              <w:rPr>
                <w:b/>
                <w:bCs/>
                <w:color w:val="9C0006"/>
                <w:sz w:val="20"/>
                <w:szCs w:val="20"/>
              </w:rPr>
              <w:t>34,2%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71" w14:textId="77777777" w:rsidR="00022758" w:rsidRDefault="00521012">
            <w:proofErr w:type="spellStart"/>
            <w:r>
              <w:rPr>
                <w:sz w:val="20"/>
                <w:szCs w:val="20"/>
              </w:rPr>
              <w:t>seca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severa</w:t>
            </w:r>
            <w:proofErr w:type="spellEnd"/>
          </w:p>
        </w:tc>
      </w:tr>
      <w:tr w:rsidR="00022758" w14:paraId="578D5678" w14:textId="77777777" w:rsidTr="008C68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73" w14:textId="77777777" w:rsidR="00022758" w:rsidRDefault="0052101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74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48.570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75" w14:textId="77777777" w:rsidR="00022758" w:rsidRDefault="00521012">
            <w:pPr>
              <w:jc w:val="right"/>
            </w:pPr>
            <w:r>
              <w:rPr>
                <w:sz w:val="20"/>
                <w:szCs w:val="20"/>
              </w:rPr>
              <w:t>52.312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76" w14:textId="77777777" w:rsidR="00022758" w:rsidRDefault="00521012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−</w:t>
            </w:r>
            <w:r>
              <w:rPr>
                <w:b/>
                <w:bCs/>
                <w:color w:val="375623"/>
                <w:sz w:val="20"/>
                <w:szCs w:val="20"/>
              </w:rPr>
              <w:t>7,2%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5677" w14:textId="77777777" w:rsidR="00022758" w:rsidRDefault="00521012">
            <w:proofErr w:type="spellStart"/>
            <w:r>
              <w:rPr>
                <w:sz w:val="20"/>
                <w:szCs w:val="20"/>
              </w:rPr>
              <w:t>ano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hidrologicamente</w:t>
            </w:r>
            <w:proofErr w:type="spellEnd"/>
            <w:r>
              <w:rPr>
                <w:sz w:val="20"/>
                <w:szCs w:val="20"/>
              </w:rPr>
              <w:t xml:space="preserve"> normal</w:t>
            </w:r>
          </w:p>
        </w:tc>
      </w:tr>
    </w:tbl>
    <w:p w14:paraId="578D5679" w14:textId="77777777" w:rsidR="00022758" w:rsidRDefault="00521012">
      <w:pPr>
        <w:pStyle w:val="Ttulo2"/>
      </w:pPr>
      <w:proofErr w:type="spellStart"/>
      <w:r>
        <w:t>Leitura</w:t>
      </w:r>
      <w:proofErr w:type="spellEnd"/>
    </w:p>
    <w:p w14:paraId="578D567A" w14:textId="77777777" w:rsidR="00022758" w:rsidRPr="008C68DC" w:rsidRDefault="00521012">
      <w:pPr>
        <w:pStyle w:val="PargrafodaLista"/>
        <w:numPr>
          <w:ilvl w:val="0"/>
          <w:numId w:val="2"/>
        </w:numPr>
        <w:spacing w:before="80" w:after="80"/>
        <w:rPr>
          <w:lang w:val="pt-BR"/>
        </w:rPr>
      </w:pPr>
      <w:r w:rsidRPr="008C68DC">
        <w:rPr>
          <w:b/>
          <w:bCs/>
          <w:lang w:val="pt-BR"/>
        </w:rPr>
        <w:t xml:space="preserve">A seca sufoca o contêiner. </w:t>
      </w:r>
      <w:r w:rsidRPr="008C68DC">
        <w:rPr>
          <w:lang w:val="pt-BR"/>
        </w:rPr>
        <w:t>Porta-contêineres de Manaus têm calado fixo e dependem do nível do rio; quando o Negro cai, navio não entra ou opera com restrição de peso.</w:t>
      </w:r>
    </w:p>
    <w:p w14:paraId="578D567B" w14:textId="77777777" w:rsidR="00022758" w:rsidRDefault="00521012">
      <w:pPr>
        <w:pStyle w:val="PargrafodaLista"/>
        <w:numPr>
          <w:ilvl w:val="0"/>
          <w:numId w:val="2"/>
        </w:numPr>
        <w:spacing w:before="80" w:after="80"/>
      </w:pPr>
      <w:r w:rsidRPr="008C68DC">
        <w:rPr>
          <w:b/>
          <w:bCs/>
          <w:lang w:val="pt-BR"/>
        </w:rPr>
        <w:lastRenderedPageBreak/>
        <w:t xml:space="preserve">2023 foi colapso operacional: </w:t>
      </w:r>
      <w:r w:rsidRPr="008C68DC">
        <w:rPr>
          <w:lang w:val="pt-BR"/>
        </w:rPr>
        <w:t xml:space="preserve">novembro fez 3,3 mil TEUs (vs ~40 mil/mês usual), efeito direto da estiagem histórica (mínima recorde em out/2023, 12,70 m em Manaus). </w:t>
      </w:r>
      <w:proofErr w:type="spellStart"/>
      <w:r>
        <w:t>Outubro</w:t>
      </w:r>
      <w:proofErr w:type="spellEnd"/>
      <w:r>
        <w:t xml:space="preserve"> </w:t>
      </w:r>
      <w:proofErr w:type="spellStart"/>
      <w:r>
        <w:t>caiu</w:t>
      </w:r>
      <w:proofErr w:type="spellEnd"/>
      <w:r>
        <w:t xml:space="preserve"> para 16,1 mil TEUs.</w:t>
      </w:r>
    </w:p>
    <w:p w14:paraId="578D567C" w14:textId="77777777" w:rsidR="00022758" w:rsidRPr="008C68DC" w:rsidRDefault="00521012">
      <w:pPr>
        <w:pStyle w:val="PargrafodaLista"/>
        <w:numPr>
          <w:ilvl w:val="0"/>
          <w:numId w:val="2"/>
        </w:numPr>
        <w:spacing w:before="80" w:after="80"/>
        <w:rPr>
          <w:lang w:val="pt-BR"/>
        </w:rPr>
      </w:pPr>
      <w:r w:rsidRPr="008C68DC">
        <w:rPr>
          <w:b/>
          <w:bCs/>
          <w:lang w:val="pt-BR"/>
        </w:rPr>
        <w:t xml:space="preserve">2024 repetiu o problema: </w:t>
      </w:r>
      <w:r w:rsidRPr="008C68DC">
        <w:rPr>
          <w:lang w:val="pt-BR"/>
        </w:rPr>
        <w:t>out/nov entre 20–22 mil TEUs, também ano de seca severa.</w:t>
      </w:r>
    </w:p>
    <w:p w14:paraId="578D567D" w14:textId="77777777" w:rsidR="00022758" w:rsidRPr="008C68DC" w:rsidRDefault="00521012">
      <w:pPr>
        <w:pStyle w:val="PargrafodaLista"/>
        <w:numPr>
          <w:ilvl w:val="0"/>
          <w:numId w:val="2"/>
        </w:numPr>
        <w:spacing w:before="80" w:after="80"/>
        <w:rPr>
          <w:lang w:val="pt-BR"/>
        </w:rPr>
      </w:pPr>
      <w:r w:rsidRPr="008C68DC">
        <w:rPr>
          <w:b/>
          <w:bCs/>
          <w:lang w:val="pt-BR"/>
        </w:rPr>
        <w:t xml:space="preserve">2021 foi o oposto: </w:t>
      </w:r>
      <w:r w:rsidRPr="008C68DC">
        <w:rPr>
          <w:lang w:val="pt-BR"/>
        </w:rPr>
        <w:t>cheia, sem restrição, seca rodou +8% acima da média.</w:t>
      </w:r>
    </w:p>
    <w:p w14:paraId="578D567E" w14:textId="77777777" w:rsidR="00022758" w:rsidRPr="008C68DC" w:rsidRDefault="00521012">
      <w:pPr>
        <w:pStyle w:val="PargrafodaLista"/>
        <w:numPr>
          <w:ilvl w:val="0"/>
          <w:numId w:val="2"/>
        </w:numPr>
        <w:spacing w:before="80" w:after="80"/>
        <w:rPr>
          <w:lang w:val="pt-BR"/>
        </w:rPr>
      </w:pPr>
      <w:r w:rsidRPr="008C68DC">
        <w:rPr>
          <w:b/>
          <w:bCs/>
          <w:lang w:val="pt-BR"/>
        </w:rPr>
        <w:t xml:space="preserve">2025 voltou ao normal </w:t>
      </w:r>
      <w:r w:rsidRPr="008C68DC">
        <w:rPr>
          <w:lang w:val="pt-BR"/>
        </w:rPr>
        <w:t>(</w:t>
      </w:r>
      <w:r>
        <w:t>Δ</w:t>
      </w:r>
      <w:r w:rsidRPr="008C68DC">
        <w:rPr>
          <w:lang w:val="pt-BR"/>
        </w:rPr>
        <w:t xml:space="preserve"> −7%) — sazonalidade leve, não choque hidrológico.</w:t>
      </w:r>
    </w:p>
    <w:p w14:paraId="578D567F" w14:textId="77777777" w:rsidR="00022758" w:rsidRPr="008C68DC" w:rsidRDefault="00521012">
      <w:pPr>
        <w:pStyle w:val="PargrafodaLista"/>
        <w:numPr>
          <w:ilvl w:val="0"/>
          <w:numId w:val="2"/>
        </w:numPr>
        <w:spacing w:before="80" w:after="80"/>
        <w:rPr>
          <w:lang w:val="pt-BR"/>
        </w:rPr>
      </w:pPr>
      <w:r w:rsidRPr="008C68DC">
        <w:rPr>
          <w:b/>
          <w:bCs/>
          <w:lang w:val="pt-BR"/>
        </w:rPr>
        <w:t xml:space="preserve">Tendência de fundo: </w:t>
      </w:r>
      <w:r w:rsidRPr="008C68DC">
        <w:rPr>
          <w:lang w:val="pt-BR"/>
        </w:rPr>
        <w:t>2025 é o maior ano da série (+24% sobre 2024), com Jan–Ago em média de 52 mil TEUs/mês. A cabotagem está crescendo; o que limita o ano é a janela de seca.</w:t>
      </w:r>
    </w:p>
    <w:p w14:paraId="578D5680" w14:textId="77777777" w:rsidR="00022758" w:rsidRPr="008C68DC" w:rsidRDefault="00022758">
      <w:pPr>
        <w:pBdr>
          <w:top w:val="single" w:sz="6" w:space="8" w:color="2E75B6"/>
        </w:pBdr>
        <w:spacing w:before="240"/>
        <w:rPr>
          <w:lang w:val="pt-BR"/>
        </w:rPr>
      </w:pPr>
    </w:p>
    <w:p w14:paraId="578D5681" w14:textId="77777777" w:rsidR="00022758" w:rsidRPr="008C68DC" w:rsidRDefault="00521012">
      <w:pPr>
        <w:spacing w:before="120"/>
        <w:rPr>
          <w:lang w:val="pt-BR"/>
        </w:rPr>
      </w:pPr>
      <w:r w:rsidRPr="008C68DC">
        <w:rPr>
          <w:b/>
          <w:bCs/>
          <w:color w:val="1F3864"/>
          <w:lang w:val="pt-BR"/>
        </w:rPr>
        <w:t xml:space="preserve">Custo estimado da seca: </w:t>
      </w:r>
      <w:r w:rsidRPr="008C68DC">
        <w:rPr>
          <w:lang w:val="pt-BR"/>
        </w:rPr>
        <w:t xml:space="preserve">comparando 2023 e 2024 com um ano normal (2021), a perda fica em </w:t>
      </w:r>
      <w:r w:rsidRPr="008C68DC">
        <w:rPr>
          <w:b/>
          <w:bCs/>
          <w:lang w:val="pt-BR"/>
        </w:rPr>
        <w:t>~120–150 mil TEUs/ano</w:t>
      </w:r>
      <w:r w:rsidRPr="008C68DC">
        <w:rPr>
          <w:lang w:val="pt-BR"/>
        </w:rPr>
        <w:t xml:space="preserve"> concentrados em out/nov — diretamente atribuíveis a restrição de calado.</w:t>
      </w:r>
    </w:p>
    <w:sectPr w:rsidR="00022758" w:rsidRPr="008C68D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7701A" w14:textId="77777777" w:rsidR="00521012" w:rsidRDefault="00521012" w:rsidP="008C68DC">
      <w:r>
        <w:separator/>
      </w:r>
    </w:p>
  </w:endnote>
  <w:endnote w:type="continuationSeparator" w:id="0">
    <w:p w14:paraId="0A8CAA76" w14:textId="77777777" w:rsidR="00521012" w:rsidRDefault="00521012" w:rsidP="008C6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7B837" w14:textId="77777777" w:rsidR="00521012" w:rsidRDefault="00521012" w:rsidP="008C68DC">
      <w:r>
        <w:separator/>
      </w:r>
    </w:p>
  </w:footnote>
  <w:footnote w:type="continuationSeparator" w:id="0">
    <w:p w14:paraId="16886257" w14:textId="77777777" w:rsidR="00521012" w:rsidRDefault="00521012" w:rsidP="008C68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52DF7"/>
    <w:multiLevelType w:val="hybridMultilevel"/>
    <w:tmpl w:val="47340B5C"/>
    <w:lvl w:ilvl="0" w:tplc="35E64A42">
      <w:start w:val="1"/>
      <w:numFmt w:val="bullet"/>
      <w:lvlText w:val="●"/>
      <w:lvlJc w:val="left"/>
      <w:pPr>
        <w:ind w:left="720" w:hanging="360"/>
      </w:pPr>
    </w:lvl>
    <w:lvl w:ilvl="1" w:tplc="57F0E528">
      <w:start w:val="1"/>
      <w:numFmt w:val="bullet"/>
      <w:lvlText w:val="○"/>
      <w:lvlJc w:val="left"/>
      <w:pPr>
        <w:ind w:left="1440" w:hanging="360"/>
      </w:pPr>
    </w:lvl>
    <w:lvl w:ilvl="2" w:tplc="AF50282E">
      <w:start w:val="1"/>
      <w:numFmt w:val="bullet"/>
      <w:lvlText w:val="■"/>
      <w:lvlJc w:val="left"/>
      <w:pPr>
        <w:ind w:left="2160" w:hanging="360"/>
      </w:pPr>
    </w:lvl>
    <w:lvl w:ilvl="3" w:tplc="CCBA718C">
      <w:start w:val="1"/>
      <w:numFmt w:val="bullet"/>
      <w:lvlText w:val="●"/>
      <w:lvlJc w:val="left"/>
      <w:pPr>
        <w:ind w:left="2880" w:hanging="360"/>
      </w:pPr>
    </w:lvl>
    <w:lvl w:ilvl="4" w:tplc="A4746B1C">
      <w:start w:val="1"/>
      <w:numFmt w:val="bullet"/>
      <w:lvlText w:val="○"/>
      <w:lvlJc w:val="left"/>
      <w:pPr>
        <w:ind w:left="3600" w:hanging="360"/>
      </w:pPr>
    </w:lvl>
    <w:lvl w:ilvl="5" w:tplc="801E94E0">
      <w:start w:val="1"/>
      <w:numFmt w:val="bullet"/>
      <w:lvlText w:val="■"/>
      <w:lvlJc w:val="left"/>
      <w:pPr>
        <w:ind w:left="4320" w:hanging="360"/>
      </w:pPr>
    </w:lvl>
    <w:lvl w:ilvl="6" w:tplc="C42C826C">
      <w:start w:val="1"/>
      <w:numFmt w:val="bullet"/>
      <w:lvlText w:val="●"/>
      <w:lvlJc w:val="left"/>
      <w:pPr>
        <w:ind w:left="5040" w:hanging="360"/>
      </w:pPr>
    </w:lvl>
    <w:lvl w:ilvl="7" w:tplc="C9BE12C6">
      <w:start w:val="1"/>
      <w:numFmt w:val="bullet"/>
      <w:lvlText w:val="●"/>
      <w:lvlJc w:val="left"/>
      <w:pPr>
        <w:ind w:left="5760" w:hanging="360"/>
      </w:pPr>
    </w:lvl>
    <w:lvl w:ilvl="8" w:tplc="B18A73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E2519C"/>
    <w:multiLevelType w:val="hybridMultilevel"/>
    <w:tmpl w:val="45DEE05E"/>
    <w:lvl w:ilvl="0" w:tplc="F35EFD52">
      <w:start w:val="1"/>
      <w:numFmt w:val="bullet"/>
      <w:lvlText w:val="•"/>
      <w:lvlJc w:val="left"/>
      <w:pPr>
        <w:ind w:left="540" w:hanging="270"/>
      </w:pPr>
    </w:lvl>
    <w:lvl w:ilvl="1" w:tplc="C82486D6">
      <w:numFmt w:val="decimal"/>
      <w:lvlText w:val=""/>
      <w:lvlJc w:val="left"/>
    </w:lvl>
    <w:lvl w:ilvl="2" w:tplc="6964AF32">
      <w:numFmt w:val="decimal"/>
      <w:lvlText w:val=""/>
      <w:lvlJc w:val="left"/>
    </w:lvl>
    <w:lvl w:ilvl="3" w:tplc="97424068">
      <w:numFmt w:val="decimal"/>
      <w:lvlText w:val=""/>
      <w:lvlJc w:val="left"/>
    </w:lvl>
    <w:lvl w:ilvl="4" w:tplc="5E8693D6">
      <w:numFmt w:val="decimal"/>
      <w:lvlText w:val=""/>
      <w:lvlJc w:val="left"/>
    </w:lvl>
    <w:lvl w:ilvl="5" w:tplc="DE76FE16">
      <w:numFmt w:val="decimal"/>
      <w:lvlText w:val=""/>
      <w:lvlJc w:val="left"/>
    </w:lvl>
    <w:lvl w:ilvl="6" w:tplc="24AC22F6">
      <w:numFmt w:val="decimal"/>
      <w:lvlText w:val=""/>
      <w:lvlJc w:val="left"/>
    </w:lvl>
    <w:lvl w:ilvl="7" w:tplc="B2EA2B62">
      <w:numFmt w:val="decimal"/>
      <w:lvlText w:val=""/>
      <w:lvlJc w:val="left"/>
    </w:lvl>
    <w:lvl w:ilvl="8" w:tplc="C26C2DFE">
      <w:numFmt w:val="decimal"/>
      <w:lvlText w:val=""/>
      <w:lvlJc w:val="left"/>
    </w:lvl>
  </w:abstractNum>
  <w:num w:numId="1" w16cid:durableId="1609701219">
    <w:abstractNumId w:val="0"/>
    <w:lvlOverride w:ilvl="0">
      <w:startOverride w:val="1"/>
    </w:lvlOverride>
  </w:num>
  <w:num w:numId="2" w16cid:durableId="14151323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758"/>
    <w:rsid w:val="00022758"/>
    <w:rsid w:val="00521012"/>
    <w:rsid w:val="0076166F"/>
    <w:rsid w:val="008C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D55ED"/>
  <w15:docId w15:val="{7F552A88-BBA4-497B-8577-4CFAF1D86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8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C68DC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C68DC"/>
  </w:style>
  <w:style w:type="paragraph" w:styleId="Rodap">
    <w:name w:val="footer"/>
    <w:basedOn w:val="Normal"/>
    <w:link w:val="RodapChar"/>
    <w:uiPriority w:val="99"/>
    <w:unhideWhenUsed/>
    <w:rsid w:val="008C68DC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8C68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1793</Characters>
  <Application>Microsoft Office Word</Application>
  <DocSecurity>0</DocSecurity>
  <Lines>163</Lines>
  <Paragraphs>167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Cabotagem conteinerizada na Amazônia</dc:title>
  <dc:creator>ANTAQ Analysis</dc:creator>
  <cp:lastModifiedBy>Bruno Pinheiro</cp:lastModifiedBy>
  <cp:revision>2</cp:revision>
  <dcterms:created xsi:type="dcterms:W3CDTF">2026-05-05T19:39:00Z</dcterms:created>
  <dcterms:modified xsi:type="dcterms:W3CDTF">2026-05-05T19:41:00Z</dcterms:modified>
</cp:coreProperties>
</file>