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svg" ContentType="image/svg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0C619F" w14:textId="271A914E" w:rsidR="00931B4A" w:rsidRDefault="00923EF4" w:rsidP="00923EF4">
      <w:pPr>
        <w:pStyle w:val="Title"/>
        <w:rPr>
          <w:lang w:val="en-US"/>
        </w:rPr>
      </w:pPr>
      <w:proofErr w:type="spellStart"/>
      <w:r>
        <w:rPr>
          <w:lang w:val="en-US"/>
        </w:rPr>
        <w:t>CanFlood</w:t>
      </w:r>
      <w:proofErr w:type="spellEnd"/>
      <w:r>
        <w:rPr>
          <w:lang w:val="en-US"/>
        </w:rPr>
        <w:t xml:space="preserve"> User’s Manual</w:t>
      </w:r>
    </w:p>
    <w:p w14:paraId="4145300F" w14:textId="74CC816F" w:rsidR="00923EF4" w:rsidRDefault="00923EF4" w:rsidP="00923EF4">
      <w:pPr>
        <w:pStyle w:val="Subtitle"/>
        <w:rPr>
          <w:lang w:val="en-US"/>
        </w:rPr>
      </w:pPr>
      <w:r>
        <w:rPr>
          <w:lang w:val="en-US"/>
        </w:rPr>
        <w:t>Version 0.0.1</w:t>
      </w:r>
    </w:p>
    <w:p w14:paraId="648E8897" w14:textId="0A45C759" w:rsidR="00923EF4" w:rsidRDefault="00923EF4" w:rsidP="00923EF4">
      <w:pPr>
        <w:pStyle w:val="Heading1"/>
        <w:rPr>
          <w:lang w:val="en-US"/>
        </w:rPr>
      </w:pPr>
      <w:r>
        <w:rPr>
          <w:lang w:val="en-US"/>
        </w:rPr>
        <w:t>Introduction</w:t>
      </w:r>
    </w:p>
    <w:p w14:paraId="4A10A4E5" w14:textId="472E43CA" w:rsidR="00976094" w:rsidRDefault="00923EF4" w:rsidP="00923EF4">
      <w:pPr>
        <w:rPr>
          <w:lang w:val="en-US"/>
        </w:rPr>
      </w:pPr>
      <w:proofErr w:type="spellStart"/>
      <w:r>
        <w:rPr>
          <w:lang w:val="en-US"/>
        </w:rPr>
        <w:t>CanFlood</w:t>
      </w:r>
      <w:proofErr w:type="spellEnd"/>
      <w:r>
        <w:rPr>
          <w:lang w:val="en-US"/>
        </w:rPr>
        <w:t xml:space="preserve"> is a flood risk modelling toolbox built for Canada</w:t>
      </w:r>
      <w:r w:rsidR="00976094">
        <w:rPr>
          <w:lang w:val="en-US"/>
        </w:rPr>
        <w:t>.</w:t>
      </w:r>
      <w:r w:rsidR="00137FD9">
        <w:rPr>
          <w:lang w:val="en-US"/>
        </w:rPr>
        <w:t xml:space="preserve"> </w:t>
      </w:r>
      <w:proofErr w:type="spellStart"/>
      <w:r w:rsidR="00976094">
        <w:rPr>
          <w:lang w:val="en-US"/>
        </w:rPr>
        <w:t>CanFlood</w:t>
      </w:r>
      <w:proofErr w:type="spellEnd"/>
      <w:r w:rsidR="00976094">
        <w:rPr>
          <w:lang w:val="en-US"/>
        </w:rPr>
        <w:t xml:space="preserve"> facilitates flood risk calculations with three basic steps:</w:t>
      </w:r>
    </w:p>
    <w:p w14:paraId="7316DE17" w14:textId="57B47122" w:rsidR="00976094" w:rsidRDefault="00976094" w:rsidP="009760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Building the model </w:t>
      </w:r>
      <w:r>
        <w:rPr>
          <w:noProof/>
        </w:rPr>
        <w:drawing>
          <wp:inline distT="0" distB="0" distL="0" distR="0" wp14:anchorId="4064FE24" wp14:editId="7D768E48">
            <wp:extent cx="342900" cy="295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42900" cy="295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24512" w14:textId="12005740" w:rsidR="00976094" w:rsidRDefault="00976094" w:rsidP="009760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Running the model </w:t>
      </w:r>
      <w:r>
        <w:rPr>
          <w:noProof/>
        </w:rPr>
        <w:drawing>
          <wp:inline distT="0" distB="0" distL="0" distR="0" wp14:anchorId="321FDBFC" wp14:editId="0B47330F">
            <wp:extent cx="409575" cy="3810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09575" cy="38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5347D7" w14:textId="2C872BDB" w:rsidR="00976094" w:rsidRDefault="00976094" w:rsidP="0097609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Visualizing/Analyzing the results</w:t>
      </w:r>
      <w:r w:rsidRPr="00976094">
        <w:rPr>
          <w:lang w:val="en-US"/>
        </w:rPr>
        <w:t xml:space="preserve"> </w:t>
      </w:r>
      <w:r>
        <w:rPr>
          <w:noProof/>
        </w:rPr>
        <w:drawing>
          <wp:inline distT="0" distB="0" distL="0" distR="0" wp14:anchorId="0E29CBC5" wp14:editId="747B03E1">
            <wp:extent cx="400050" cy="3333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" cy="333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6D89C" w14:textId="60087811" w:rsidR="00976094" w:rsidRDefault="00976094" w:rsidP="00976094">
      <w:pPr>
        <w:rPr>
          <w:lang w:val="en-US"/>
        </w:rPr>
      </w:pPr>
      <w:r>
        <w:rPr>
          <w:lang w:val="en-US"/>
        </w:rPr>
        <w:t xml:space="preserve">Each of these steps has a suite of tools designed to </w:t>
      </w:r>
      <w:proofErr w:type="spellStart"/>
      <w:r>
        <w:rPr>
          <w:lang w:val="en-US"/>
        </w:rPr>
        <w:t>aide</w:t>
      </w:r>
      <w:proofErr w:type="spellEnd"/>
      <w:r>
        <w:rPr>
          <w:lang w:val="en-US"/>
        </w:rPr>
        <w:t xml:space="preserve"> the flood risk </w:t>
      </w:r>
      <w:proofErr w:type="spellStart"/>
      <w:r>
        <w:rPr>
          <w:lang w:val="en-US"/>
        </w:rPr>
        <w:t>modeller</w:t>
      </w:r>
      <w:proofErr w:type="spellEnd"/>
      <w:r>
        <w:rPr>
          <w:lang w:val="en-US"/>
        </w:rPr>
        <w:t xml:space="preserve"> in a wide range of flood risk modelling tasks. </w:t>
      </w:r>
    </w:p>
    <w:p w14:paraId="3FF31877" w14:textId="1B4C3C3A" w:rsidR="009C2534" w:rsidRPr="00976094" w:rsidRDefault="009C2534" w:rsidP="00976094">
      <w:pPr>
        <w:rPr>
          <w:lang w:val="en-US"/>
        </w:rPr>
      </w:pPr>
      <w:proofErr w:type="spellStart"/>
      <w:r>
        <w:rPr>
          <w:lang w:val="en-US"/>
        </w:rPr>
        <w:t>CanFlood</w:t>
      </w:r>
      <w:proofErr w:type="spellEnd"/>
      <w:r>
        <w:rPr>
          <w:lang w:val="en-US"/>
        </w:rPr>
        <w:t xml:space="preserve"> models are designed to write</w:t>
      </w:r>
      <w:r w:rsidR="00137FD9">
        <w:rPr>
          <w:lang w:val="en-US"/>
        </w:rPr>
        <w:t xml:space="preserve"> </w:t>
      </w:r>
      <w:r>
        <w:rPr>
          <w:lang w:val="en-US"/>
        </w:rPr>
        <w:t>and read from small ‘Control Files’. These make it easy to build and share a specific</w:t>
      </w:r>
      <w:r w:rsidR="00137FD9">
        <w:rPr>
          <w:lang w:val="en-US"/>
        </w:rPr>
        <w:t xml:space="preserve"> model</w:t>
      </w:r>
      <w:r>
        <w:rPr>
          <w:lang w:val="en-US"/>
        </w:rPr>
        <w:t xml:space="preserve"> or scenario, and to keep a record of how a results set were generated.</w:t>
      </w:r>
      <w:r w:rsidR="00137FD9">
        <w:rPr>
          <w:lang w:val="en-US"/>
        </w:rPr>
        <w:t xml:space="preserve">  These also facilitate making a small change to a common input file (e.g. inventory), and having this change replicated across all scenario runs.</w:t>
      </w:r>
      <w:r>
        <w:rPr>
          <w:lang w:val="en-US"/>
        </w:rPr>
        <w:t xml:space="preserve"> Control Files don’t contain any (large) data, only parameter values and pointers to the datasets required by a </w:t>
      </w:r>
      <w:proofErr w:type="spellStart"/>
      <w:r>
        <w:rPr>
          <w:lang w:val="en-US"/>
        </w:rPr>
        <w:t>CanFlood</w:t>
      </w:r>
      <w:proofErr w:type="spellEnd"/>
      <w:r>
        <w:rPr>
          <w:lang w:val="en-US"/>
        </w:rPr>
        <w:t xml:space="preserve"> model.</w:t>
      </w:r>
      <w:r w:rsidR="00137FD9">
        <w:rPr>
          <w:lang w:val="en-US"/>
        </w:rPr>
        <w:t xml:space="preserve">  All </w:t>
      </w:r>
      <w:proofErr w:type="spellStart"/>
      <w:r w:rsidR="00137FD9">
        <w:rPr>
          <w:lang w:val="en-US"/>
        </w:rPr>
        <w:t>CanFlood</w:t>
      </w:r>
      <w:proofErr w:type="spellEnd"/>
      <w:r w:rsidR="00137FD9">
        <w:rPr>
          <w:lang w:val="en-US"/>
        </w:rPr>
        <w:t xml:space="preserve"> </w:t>
      </w:r>
      <w:proofErr w:type="spellStart"/>
      <w:r w:rsidR="00137FD9">
        <w:rPr>
          <w:lang w:val="en-US"/>
        </w:rPr>
        <w:t>filepaths</w:t>
      </w:r>
      <w:proofErr w:type="spellEnd"/>
      <w:r w:rsidR="00137FD9">
        <w:rPr>
          <w:lang w:val="en-US"/>
        </w:rPr>
        <w:t xml:space="preserve"> are absolute, so moving or renaming files/folders will break a control file. Diligent and consistent file storage and naming conventions are essential for a pleasant modelling experience.</w:t>
      </w:r>
    </w:p>
    <w:p w14:paraId="1BBDA753" w14:textId="77777777" w:rsidR="00137FD9" w:rsidRDefault="00137FD9">
      <w:pPr>
        <w:keepLines w:val="0"/>
        <w:spacing w:line="259" w:lineRule="auto"/>
        <w:rPr>
          <w:rFonts w:asciiTheme="majorHAnsi" w:eastAsiaTheme="majorEastAsia" w:hAnsiTheme="majorHAnsi" w:cstheme="majorBidi"/>
          <w:b/>
          <w:color w:val="21306A" w:themeColor="accent1" w:themeShade="80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5EE074A5" w14:textId="55C8DCDD" w:rsidR="00873267" w:rsidRDefault="00873267" w:rsidP="00976094">
      <w:pPr>
        <w:pStyle w:val="Heading1"/>
        <w:rPr>
          <w:lang w:val="en-US"/>
        </w:rPr>
      </w:pPr>
      <w:r>
        <w:rPr>
          <w:lang w:val="en-US"/>
        </w:rPr>
        <w:lastRenderedPageBreak/>
        <w:t>Installation</w:t>
      </w:r>
    </w:p>
    <w:p w14:paraId="15CDEF97" w14:textId="6301A21A" w:rsidR="00137FD9" w:rsidRPr="00137FD9" w:rsidRDefault="00137FD9" w:rsidP="00137FD9">
      <w:pPr>
        <w:rPr>
          <w:lang w:val="en-US"/>
        </w:rPr>
      </w:pPr>
      <w:r>
        <w:rPr>
          <w:lang w:val="en-US"/>
        </w:rPr>
        <w:t>All installation instructions can be found on GitHub:</w:t>
      </w:r>
    </w:p>
    <w:p w14:paraId="3AEF2479" w14:textId="77777777" w:rsidR="00B10E09" w:rsidRDefault="00B10E09" w:rsidP="00976094">
      <w:hyperlink r:id="rId11" w:history="1">
        <w:r>
          <w:rPr>
            <w:rStyle w:val="Hyperlink"/>
          </w:rPr>
          <w:t>https://github.com/IBIGroupCanWest/CanFlood</w:t>
        </w:r>
      </w:hyperlink>
    </w:p>
    <w:p w14:paraId="1F6D60C8" w14:textId="73CA8221" w:rsidR="009C2534" w:rsidRDefault="009C2534" w:rsidP="00976094">
      <w:r>
        <w:t xml:space="preserve">Once installed, you should see three </w:t>
      </w:r>
      <w:proofErr w:type="spellStart"/>
      <w:r>
        <w:t>CanFlood</w:t>
      </w:r>
      <w:proofErr w:type="spellEnd"/>
      <w:r>
        <w:t xml:space="preserve"> buttons on the toolbar (and in the menu Plugins &gt; </w:t>
      </w:r>
      <w:proofErr w:type="spellStart"/>
      <w:r>
        <w:t>CanFlood</w:t>
      </w:r>
      <w:proofErr w:type="spellEnd"/>
      <w:r>
        <w:t>)</w:t>
      </w:r>
      <w:r w:rsidR="00137FD9">
        <w:t>:</w:t>
      </w:r>
      <w:bookmarkStart w:id="0" w:name="_GoBack"/>
      <w:bookmarkEnd w:id="0"/>
    </w:p>
    <w:p w14:paraId="6224C3F9" w14:textId="272B4CDA" w:rsidR="009C2534" w:rsidRDefault="009C2534" w:rsidP="00976094">
      <w:r>
        <w:rPr>
          <w:noProof/>
        </w:rPr>
        <w:drawing>
          <wp:inline distT="0" distB="0" distL="0" distR="0" wp14:anchorId="433007DC" wp14:editId="24AA5366">
            <wp:extent cx="1009650" cy="35242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09650" cy="352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83A2AD" w14:textId="77777777" w:rsidR="00A21C9F" w:rsidRDefault="00A21C9F">
      <w:pPr>
        <w:keepLines w:val="0"/>
        <w:spacing w:line="259" w:lineRule="auto"/>
        <w:rPr>
          <w:rFonts w:asciiTheme="majorHAnsi" w:eastAsiaTheme="majorEastAsia" w:hAnsiTheme="majorHAnsi" w:cstheme="majorBidi"/>
          <w:b/>
          <w:color w:val="21306A" w:themeColor="accent1" w:themeShade="80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1DA26CF0" w14:textId="24E078B6" w:rsidR="00976094" w:rsidRDefault="00976094" w:rsidP="00976094">
      <w:pPr>
        <w:pStyle w:val="Heading1"/>
        <w:rPr>
          <w:lang w:val="en-US"/>
        </w:rPr>
      </w:pPr>
      <w:r>
        <w:rPr>
          <w:lang w:val="en-US"/>
        </w:rPr>
        <w:lastRenderedPageBreak/>
        <w:t>Tutorial</w:t>
      </w:r>
    </w:p>
    <w:p w14:paraId="6764D027" w14:textId="3453C8D2" w:rsidR="00976094" w:rsidRDefault="00976094" w:rsidP="00976094">
      <w:pPr>
        <w:rPr>
          <w:lang w:val="en-US"/>
        </w:rPr>
      </w:pPr>
      <w:proofErr w:type="spellStart"/>
      <w:r>
        <w:rPr>
          <w:lang w:val="en-US"/>
        </w:rPr>
        <w:t>CanFlood</w:t>
      </w:r>
      <w:proofErr w:type="spellEnd"/>
      <w:r>
        <w:rPr>
          <w:lang w:val="en-US"/>
        </w:rPr>
        <w:t xml:space="preserve"> 0.0.1 comes packaged with an example data set to facilitate learning the platform</w:t>
      </w:r>
      <w:r w:rsidR="00137FD9">
        <w:rPr>
          <w:lang w:val="en-US"/>
        </w:rPr>
        <w:t xml:space="preserve"> through this tutorial</w:t>
      </w:r>
      <w:r>
        <w:rPr>
          <w:lang w:val="en-US"/>
        </w:rPr>
        <w:t xml:space="preserve">. These files can be found in the </w:t>
      </w:r>
      <w:hyperlink r:id="rId13" w:history="1">
        <w:proofErr w:type="spellStart"/>
        <w:r w:rsidRPr="00976094">
          <w:rPr>
            <w:rStyle w:val="Hyperlink"/>
            <w:lang w:val="en-US"/>
          </w:rPr>
          <w:t>Test_Data</w:t>
        </w:r>
        <w:proofErr w:type="spellEnd"/>
      </w:hyperlink>
      <w:r>
        <w:rPr>
          <w:lang w:val="en-US"/>
        </w:rPr>
        <w:t xml:space="preserve"> folder and are described below:</w:t>
      </w:r>
    </w:p>
    <w:p w14:paraId="40280609" w14:textId="6D88AC5D" w:rsidR="00976094" w:rsidRPr="00976094" w:rsidRDefault="00976094" w:rsidP="00976094">
      <w:pPr>
        <w:pStyle w:val="ListParagraph"/>
        <w:numPr>
          <w:ilvl w:val="0"/>
          <w:numId w:val="6"/>
        </w:numPr>
        <w:rPr>
          <w:lang w:val="en-US"/>
        </w:rPr>
      </w:pPr>
      <w:r w:rsidRPr="00976094">
        <w:rPr>
          <w:i/>
          <w:iCs/>
          <w:lang w:val="en-US"/>
        </w:rPr>
        <w:t>finv_cT2.gpkg:</w:t>
      </w:r>
      <w:r>
        <w:rPr>
          <w:lang w:val="en-US"/>
        </w:rPr>
        <w:t xml:space="preserve"> This is an example asset inventory in </w:t>
      </w:r>
      <w:proofErr w:type="spellStart"/>
      <w:r>
        <w:rPr>
          <w:lang w:val="en-US"/>
        </w:rPr>
        <w:t>CanFlood</w:t>
      </w:r>
      <w:proofErr w:type="spellEnd"/>
      <w:r>
        <w:rPr>
          <w:lang w:val="en-US"/>
        </w:rPr>
        <w:t xml:space="preserve"> format. </w:t>
      </w:r>
    </w:p>
    <w:p w14:paraId="3A8C40A8" w14:textId="07FA521E" w:rsidR="00976094" w:rsidRPr="00976094" w:rsidRDefault="00976094" w:rsidP="00976094">
      <w:pPr>
        <w:pStyle w:val="ListParagraph"/>
        <w:numPr>
          <w:ilvl w:val="0"/>
          <w:numId w:val="6"/>
        </w:numPr>
        <w:rPr>
          <w:lang w:val="en-US"/>
        </w:rPr>
      </w:pPr>
      <w:r w:rsidRPr="00976094">
        <w:rPr>
          <w:i/>
          <w:iCs/>
          <w:lang w:val="en-US"/>
        </w:rPr>
        <w:t>CanFlood_curves_rfda_20200218.xls:</w:t>
      </w:r>
      <w:r>
        <w:rPr>
          <w:lang w:val="en-US"/>
        </w:rPr>
        <w:t xml:space="preserve"> This is an example vulnerability curve set. Each tab corresponds to one depth-damage curve.</w:t>
      </w:r>
    </w:p>
    <w:p w14:paraId="31993BC8" w14:textId="511D9FEA" w:rsidR="00976094" w:rsidRPr="00976094" w:rsidRDefault="00976094" w:rsidP="00976094">
      <w:pPr>
        <w:pStyle w:val="ListParagraph"/>
        <w:numPr>
          <w:ilvl w:val="0"/>
          <w:numId w:val="6"/>
        </w:numPr>
        <w:rPr>
          <w:lang w:val="en-US"/>
        </w:rPr>
      </w:pPr>
      <w:r w:rsidRPr="00976094">
        <w:rPr>
          <w:i/>
          <w:iCs/>
          <w:lang w:val="en-US"/>
        </w:rPr>
        <w:t>dtm_cT1.tif</w:t>
      </w:r>
      <w:r>
        <w:rPr>
          <w:lang w:val="en-US"/>
        </w:rPr>
        <w:t>: This is an example DTM raster</w:t>
      </w:r>
    </w:p>
    <w:p w14:paraId="6677A88D" w14:textId="0D4BE5D3" w:rsidR="00BB33E4" w:rsidRDefault="00976094" w:rsidP="00923EF4">
      <w:pPr>
        <w:pStyle w:val="ListParagraph"/>
        <w:numPr>
          <w:ilvl w:val="0"/>
          <w:numId w:val="6"/>
        </w:numPr>
        <w:rPr>
          <w:lang w:val="en-US"/>
        </w:rPr>
      </w:pPr>
      <w:r w:rsidRPr="00976094">
        <w:rPr>
          <w:lang w:val="en-US"/>
        </w:rPr>
        <w:t xml:space="preserve">4 water surface level (WSL) hazard </w:t>
      </w:r>
      <w:proofErr w:type="spellStart"/>
      <w:r w:rsidRPr="00976094">
        <w:rPr>
          <w:lang w:val="en-US"/>
        </w:rPr>
        <w:t>rasters</w:t>
      </w:r>
      <w:proofErr w:type="spellEnd"/>
      <w:r>
        <w:rPr>
          <w:lang w:val="en-US"/>
        </w:rPr>
        <w:t xml:space="preserve"> corresponding to 4 different flood events</w:t>
      </w:r>
      <w:r w:rsidRPr="00976094">
        <w:rPr>
          <w:lang w:val="en-US"/>
        </w:rPr>
        <w:t xml:space="preserve"> (haz_1000yr_cT2.tif, haz_100yr_cT2.tif, haz_200yr_cT2.tif, haz_50yr_cT2.tif</w:t>
      </w:r>
      <w:r>
        <w:rPr>
          <w:lang w:val="en-US"/>
        </w:rPr>
        <w:t>)</w:t>
      </w:r>
    </w:p>
    <w:p w14:paraId="33BC98B5" w14:textId="6A1461E5" w:rsidR="00137FD9" w:rsidRPr="00137FD9" w:rsidRDefault="00137FD9" w:rsidP="00137FD9">
      <w:pPr>
        <w:rPr>
          <w:lang w:val="en-US"/>
        </w:rPr>
      </w:pPr>
      <w:r>
        <w:rPr>
          <w:lang w:val="en-US"/>
        </w:rPr>
        <w:t xml:space="preserve">Ensure you have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these files before continuing with the tutorial.</w:t>
      </w:r>
    </w:p>
    <w:p w14:paraId="3AC2A409" w14:textId="62D1BBED" w:rsidR="009C2534" w:rsidRDefault="009C2534" w:rsidP="009C2534">
      <w:pPr>
        <w:pStyle w:val="Heading2"/>
        <w:rPr>
          <w:lang w:val="en-US"/>
        </w:rPr>
      </w:pPr>
      <w:r>
        <w:rPr>
          <w:lang w:val="en-US"/>
        </w:rPr>
        <w:t>Load data to project</w:t>
      </w:r>
    </w:p>
    <w:p w14:paraId="72C58C84" w14:textId="2756C0F3" w:rsidR="00976094" w:rsidRDefault="00976094" w:rsidP="00976094">
      <w:pPr>
        <w:rPr>
          <w:lang w:val="en-US"/>
        </w:rPr>
      </w:pPr>
      <w:r>
        <w:rPr>
          <w:lang w:val="en-US"/>
        </w:rPr>
        <w:t xml:space="preserve">Start by loading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</w:t>
      </w:r>
      <w:r w:rsidR="00137FD9">
        <w:rPr>
          <w:lang w:val="en-US"/>
        </w:rPr>
        <w:t xml:space="preserve">the </w:t>
      </w:r>
      <w:proofErr w:type="spellStart"/>
      <w:r w:rsidR="00137FD9">
        <w:rPr>
          <w:lang w:val="en-US"/>
        </w:rPr>
        <w:t>tutotial</w:t>
      </w:r>
      <w:proofErr w:type="spellEnd"/>
      <w:r>
        <w:rPr>
          <w:lang w:val="en-US"/>
        </w:rPr>
        <w:t xml:space="preserve"> data into </w:t>
      </w:r>
      <w:proofErr w:type="spellStart"/>
      <w:r>
        <w:rPr>
          <w:lang w:val="en-US"/>
        </w:rPr>
        <w:t>Qgis</w:t>
      </w:r>
      <w:proofErr w:type="spellEnd"/>
      <w:r>
        <w:rPr>
          <w:lang w:val="en-US"/>
        </w:rPr>
        <w:t>, it should look something like this:</w:t>
      </w:r>
    </w:p>
    <w:p w14:paraId="66F3579D" w14:textId="20E5669C" w:rsidR="00976094" w:rsidRDefault="00976094" w:rsidP="009C2534">
      <w:pPr>
        <w:spacing w:after="0"/>
        <w:rPr>
          <w:lang w:val="en-US"/>
        </w:rPr>
      </w:pPr>
      <w:r>
        <w:rPr>
          <w:noProof/>
        </w:rPr>
        <w:drawing>
          <wp:inline distT="0" distB="0" distL="0" distR="0" wp14:anchorId="776D313F" wp14:editId="55E3D814">
            <wp:extent cx="5760720" cy="393192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9319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9E455E" w14:textId="7FAFC67D" w:rsidR="00976094" w:rsidRDefault="00976094" w:rsidP="00976094">
      <w:pPr>
        <w:rPr>
          <w:lang w:val="en-US"/>
        </w:rPr>
      </w:pPr>
      <w:r>
        <w:rPr>
          <w:lang w:val="en-US"/>
        </w:rPr>
        <w:lastRenderedPageBreak/>
        <w:t>You can ignore the DTM for now, as it won’t be used for this tutorial.</w:t>
      </w:r>
    </w:p>
    <w:p w14:paraId="155EA4BF" w14:textId="6D1E94BF" w:rsidR="009C2534" w:rsidRDefault="009C2534" w:rsidP="009C2534">
      <w:pPr>
        <w:pStyle w:val="Heading2"/>
        <w:rPr>
          <w:lang w:val="en-US"/>
        </w:rPr>
      </w:pPr>
      <w:r>
        <w:rPr>
          <w:lang w:val="en-US"/>
        </w:rPr>
        <w:t>Build the Model</w:t>
      </w:r>
    </w:p>
    <w:p w14:paraId="493D46D1" w14:textId="528FA21A" w:rsidR="009C2534" w:rsidRDefault="009C2534" w:rsidP="009C2534">
      <w:pPr>
        <w:rPr>
          <w:lang w:val="en-US"/>
        </w:rPr>
      </w:pPr>
      <w:r>
        <w:rPr>
          <w:lang w:val="en-US"/>
        </w:rPr>
        <w:t>Click the first button ‘</w:t>
      </w:r>
      <w:proofErr w:type="spellStart"/>
      <w:r>
        <w:rPr>
          <w:lang w:val="en-US"/>
        </w:rPr>
        <w:t>ProjectDataPrep</w:t>
      </w:r>
      <w:proofErr w:type="spellEnd"/>
      <w:r>
        <w:rPr>
          <w:lang w:val="en-US"/>
        </w:rPr>
        <w:t xml:space="preserve">’ </w:t>
      </w:r>
      <w:r>
        <w:rPr>
          <w:noProof/>
        </w:rPr>
        <w:drawing>
          <wp:inline distT="0" distB="0" distL="0" distR="0" wp14:anchorId="1253A8C0" wp14:editId="3A75025D">
            <wp:extent cx="180975" cy="15584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83663" cy="1581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. You should see this welcome screen:</w:t>
      </w:r>
    </w:p>
    <w:p w14:paraId="6B4A8F64" w14:textId="60EEC654" w:rsidR="009C2534" w:rsidRDefault="009C2534" w:rsidP="009C2534">
      <w:pPr>
        <w:rPr>
          <w:lang w:val="en-US"/>
        </w:rPr>
      </w:pPr>
      <w:r>
        <w:rPr>
          <w:noProof/>
        </w:rPr>
        <w:drawing>
          <wp:inline distT="0" distB="0" distL="0" distR="0" wp14:anchorId="433B706A" wp14:editId="601D8C11">
            <wp:extent cx="4371975" cy="580665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376710" cy="58129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3508FB" w14:textId="77777777" w:rsidR="00137FD9" w:rsidRDefault="00137FD9" w:rsidP="009C2534">
      <w:pPr>
        <w:rPr>
          <w:lang w:val="en-US"/>
        </w:rPr>
      </w:pPr>
    </w:p>
    <w:p w14:paraId="15ABD76B" w14:textId="77777777" w:rsidR="00137FD9" w:rsidRDefault="00137FD9" w:rsidP="009C2534">
      <w:pPr>
        <w:rPr>
          <w:lang w:val="en-US"/>
        </w:rPr>
      </w:pPr>
    </w:p>
    <w:p w14:paraId="13281C4A" w14:textId="1DA6738E" w:rsidR="009C2534" w:rsidRDefault="009C2534" w:rsidP="00137FD9">
      <w:pPr>
        <w:keepNext/>
        <w:rPr>
          <w:lang w:val="en-US"/>
        </w:rPr>
      </w:pPr>
      <w:r>
        <w:rPr>
          <w:lang w:val="en-US"/>
        </w:rPr>
        <w:lastRenderedPageBreak/>
        <w:t xml:space="preserve">Notice the 7 tabs. Each of these correspond to a tool that helps build different </w:t>
      </w:r>
      <w:proofErr w:type="spellStart"/>
      <w:r>
        <w:rPr>
          <w:lang w:val="en-US"/>
        </w:rPr>
        <w:t>CanFlood</w:t>
      </w:r>
      <w:proofErr w:type="spellEnd"/>
      <w:r>
        <w:rPr>
          <w:lang w:val="en-US"/>
        </w:rPr>
        <w:t xml:space="preserve"> models</w:t>
      </w:r>
      <w:r w:rsidR="00137FD9">
        <w:rPr>
          <w:lang w:val="en-US"/>
        </w:rPr>
        <w:t>:</w:t>
      </w:r>
    </w:p>
    <w:p w14:paraId="34AC7BAF" w14:textId="29FB80A6" w:rsidR="009C2534" w:rsidRPr="009C2534" w:rsidRDefault="009C2534" w:rsidP="009C2534">
      <w:pPr>
        <w:pStyle w:val="ListParagraph"/>
        <w:numPr>
          <w:ilvl w:val="0"/>
          <w:numId w:val="7"/>
        </w:numPr>
        <w:rPr>
          <w:lang w:val="en-US"/>
        </w:rPr>
      </w:pPr>
      <w:r w:rsidRPr="009C2534">
        <w:rPr>
          <w:i/>
          <w:iCs/>
          <w:lang w:val="en-US"/>
        </w:rPr>
        <w:t>Scenario Setup</w:t>
      </w:r>
      <w:r w:rsidRPr="009C2534">
        <w:rPr>
          <w:lang w:val="en-US"/>
        </w:rPr>
        <w:t>:  This is a mandatory tab for starting the control file (and converting the inventory to csv format)</w:t>
      </w:r>
    </w:p>
    <w:p w14:paraId="30832025" w14:textId="37524BE3" w:rsidR="009C2534" w:rsidRDefault="009C2534" w:rsidP="009C2534">
      <w:pPr>
        <w:pStyle w:val="ListParagraph"/>
        <w:numPr>
          <w:ilvl w:val="0"/>
          <w:numId w:val="7"/>
        </w:numPr>
        <w:rPr>
          <w:lang w:val="en-US"/>
        </w:rPr>
      </w:pPr>
      <w:r w:rsidRPr="009C2534">
        <w:rPr>
          <w:i/>
          <w:iCs/>
          <w:lang w:val="en-US"/>
        </w:rPr>
        <w:t>Hazard Sampler</w:t>
      </w:r>
      <w:r w:rsidRPr="009C2534">
        <w:rPr>
          <w:lang w:val="en-US"/>
        </w:rPr>
        <w:t xml:space="preserve">: This tab facilitates sampling the different flood event WSL </w:t>
      </w:r>
      <w:proofErr w:type="spellStart"/>
      <w:r w:rsidRPr="009C2534">
        <w:rPr>
          <w:lang w:val="en-US"/>
        </w:rPr>
        <w:t>rasters</w:t>
      </w:r>
      <w:proofErr w:type="spellEnd"/>
      <w:r w:rsidRPr="009C2534">
        <w:rPr>
          <w:lang w:val="en-US"/>
        </w:rPr>
        <w:t xml:space="preserve"> with the inventory geometry.</w:t>
      </w:r>
      <w:r w:rsidR="009554FD">
        <w:rPr>
          <w:lang w:val="en-US"/>
        </w:rPr>
        <w:t xml:space="preserve"> This results in an exposure table of WSL per event per asset.</w:t>
      </w:r>
    </w:p>
    <w:p w14:paraId="5BD84E59" w14:textId="6364BED0" w:rsidR="009C2534" w:rsidRDefault="009C2534" w:rsidP="009C253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i/>
          <w:iCs/>
          <w:lang w:val="en-US"/>
        </w:rPr>
        <w:t>Event Likelihoods</w:t>
      </w:r>
      <w:r w:rsidRPr="009C2534">
        <w:rPr>
          <w:lang w:val="en-US"/>
        </w:rPr>
        <w:t>:</w:t>
      </w:r>
      <w:r>
        <w:rPr>
          <w:lang w:val="en-US"/>
        </w:rPr>
        <w:t xml:space="preserve"> This tab is used to assign </w:t>
      </w:r>
      <w:r w:rsidR="009554FD">
        <w:rPr>
          <w:lang w:val="en-US"/>
        </w:rPr>
        <w:t>event probabilities to the different events sampled by the Hazard Sampler.</w:t>
      </w:r>
    </w:p>
    <w:p w14:paraId="2AF91585" w14:textId="2EF19889" w:rsidR="009554FD" w:rsidRDefault="009554FD" w:rsidP="009C253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i/>
          <w:iCs/>
          <w:lang w:val="en-US"/>
        </w:rPr>
        <w:t xml:space="preserve">Likelihood Sampler: </w:t>
      </w:r>
      <w:r>
        <w:rPr>
          <w:lang w:val="en-US"/>
        </w:rPr>
        <w:t>This tab is used to assign secondary event polygons to the events (not implemented in 0.0.1)</w:t>
      </w:r>
    </w:p>
    <w:p w14:paraId="05758A07" w14:textId="2F7FD020" w:rsidR="009554FD" w:rsidRDefault="009554FD" w:rsidP="009C253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i/>
          <w:iCs/>
          <w:lang w:val="en-US"/>
        </w:rPr>
        <w:t>DTM Sampler:</w:t>
      </w:r>
      <w:r>
        <w:rPr>
          <w:lang w:val="en-US"/>
        </w:rPr>
        <w:t xml:space="preserve"> Like the Hazard Sampler, this is used for sampling a DTM raster with the inventory geometry. This tool is only required if the elevations provided in the inventory are relative to ground.</w:t>
      </w:r>
    </w:p>
    <w:p w14:paraId="55602C2C" w14:textId="41E7AE25" w:rsidR="009554FD" w:rsidRDefault="009554FD" w:rsidP="009C253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i/>
          <w:iCs/>
          <w:lang w:val="en-US"/>
        </w:rPr>
        <w:t>Validation:</w:t>
      </w:r>
      <w:r>
        <w:rPr>
          <w:lang w:val="en-US"/>
        </w:rPr>
        <w:t xml:space="preserve"> This should always be the last Build tool executed</w:t>
      </w:r>
      <w:r w:rsidR="00137FD9">
        <w:rPr>
          <w:lang w:val="en-US"/>
        </w:rPr>
        <w:t xml:space="preserve">. Validated </w:t>
      </w:r>
      <w:r>
        <w:rPr>
          <w:lang w:val="en-US"/>
        </w:rPr>
        <w:t xml:space="preserve">should </w:t>
      </w:r>
      <w:r w:rsidR="00137FD9">
        <w:rPr>
          <w:lang w:val="en-US"/>
        </w:rPr>
        <w:t xml:space="preserve">also </w:t>
      </w:r>
      <w:r>
        <w:rPr>
          <w:lang w:val="en-US"/>
        </w:rPr>
        <w:t>be executed before any Control File is loaded into a model</w:t>
      </w:r>
      <w:r w:rsidR="00137FD9">
        <w:rPr>
          <w:lang w:val="en-US"/>
        </w:rPr>
        <w:t xml:space="preserve"> (and after any subsequent changes)</w:t>
      </w:r>
      <w:r>
        <w:rPr>
          <w:lang w:val="en-US"/>
        </w:rPr>
        <w:t xml:space="preserve">. This tab ensures </w:t>
      </w:r>
      <w:proofErr w:type="gramStart"/>
      <w:r>
        <w:rPr>
          <w:lang w:val="en-US"/>
        </w:rPr>
        <w:t>all of</w:t>
      </w:r>
      <w:proofErr w:type="gramEnd"/>
      <w:r>
        <w:rPr>
          <w:lang w:val="en-US"/>
        </w:rPr>
        <w:t xml:space="preserve"> the inputs are in the proper format for the Level 1 and Level 2 models.</w:t>
      </w:r>
    </w:p>
    <w:p w14:paraId="510B616A" w14:textId="050C22C6" w:rsidR="009554FD" w:rsidRDefault="009554FD" w:rsidP="009554FD">
      <w:pPr>
        <w:pStyle w:val="Heading3"/>
        <w:rPr>
          <w:lang w:val="en-US"/>
        </w:rPr>
      </w:pPr>
      <w:r>
        <w:rPr>
          <w:lang w:val="en-US"/>
        </w:rPr>
        <w:t>Setup your scenario</w:t>
      </w:r>
    </w:p>
    <w:p w14:paraId="3D9EB0DD" w14:textId="5A6C2CC3" w:rsidR="009554FD" w:rsidRDefault="009554FD" w:rsidP="009554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Set a convenient working directory (this is where all the files generated by Build tools will be stored)</w:t>
      </w:r>
    </w:p>
    <w:p w14:paraId="02FE1FEB" w14:textId="57156FF7" w:rsidR="009554FD" w:rsidRDefault="009554FD" w:rsidP="009554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Ensure the ‘</w:t>
      </w:r>
      <w:proofErr w:type="spellStart"/>
      <w:r>
        <w:rPr>
          <w:lang w:val="en-US"/>
        </w:rPr>
        <w:t>finv</w:t>
      </w:r>
      <w:proofErr w:type="spellEnd"/>
      <w:r>
        <w:rPr>
          <w:lang w:val="en-US"/>
        </w:rPr>
        <w:t xml:space="preserve">’ vector layer is selected in the ‘Inventory Vector Layer’ drop down. Set the Index </w:t>
      </w:r>
      <w:proofErr w:type="spellStart"/>
      <w:r>
        <w:rPr>
          <w:lang w:val="en-US"/>
        </w:rPr>
        <w:t>FieldName</w:t>
      </w:r>
      <w:proofErr w:type="spellEnd"/>
      <w:r>
        <w:rPr>
          <w:lang w:val="en-US"/>
        </w:rPr>
        <w:t xml:space="preserve"> and Elevation type as shown below.</w:t>
      </w:r>
    </w:p>
    <w:p w14:paraId="6C754B04" w14:textId="60E2332B" w:rsidR="009554FD" w:rsidRDefault="009554FD" w:rsidP="009554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 xml:space="preserve">Navigate ‘Vulnerability Curve Set’ to the location of the provided </w:t>
      </w:r>
      <w:r w:rsidRPr="009554FD">
        <w:rPr>
          <w:lang w:val="en-US"/>
        </w:rPr>
        <w:t>CanFlood_curves_rfda_20200218.xls</w:t>
      </w:r>
    </w:p>
    <w:p w14:paraId="60D1E7AA" w14:textId="42C43A97" w:rsidR="009554FD" w:rsidRDefault="009554FD" w:rsidP="009554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Add a scenario name to distinguish this model build from any others.</w:t>
      </w:r>
    </w:p>
    <w:p w14:paraId="7D087E14" w14:textId="0B6C3404" w:rsidR="009554FD" w:rsidRPr="009554FD" w:rsidRDefault="00137FD9" w:rsidP="009554FD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Click ‘</w:t>
      </w:r>
      <w:r w:rsidR="009554FD">
        <w:rPr>
          <w:lang w:val="en-US"/>
        </w:rPr>
        <w:t>Generate the Control File</w:t>
      </w:r>
      <w:r>
        <w:rPr>
          <w:lang w:val="en-US"/>
        </w:rPr>
        <w:t>’.</w:t>
      </w:r>
    </w:p>
    <w:p w14:paraId="5B7D122B" w14:textId="54E76986" w:rsidR="009554FD" w:rsidRDefault="009554FD" w:rsidP="009554FD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D68156" wp14:editId="68CB28C1">
            <wp:extent cx="5760720" cy="7484745"/>
            <wp:effectExtent l="0" t="0" r="0" b="190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7484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D64768" w14:textId="77777777" w:rsidR="00137FD9" w:rsidRDefault="00137FD9" w:rsidP="009554FD">
      <w:pPr>
        <w:rPr>
          <w:lang w:val="en-US"/>
        </w:rPr>
      </w:pPr>
    </w:p>
    <w:p w14:paraId="569F19D5" w14:textId="77777777" w:rsidR="00137FD9" w:rsidRDefault="00137FD9" w:rsidP="009554FD">
      <w:pPr>
        <w:rPr>
          <w:lang w:val="en-US"/>
        </w:rPr>
      </w:pPr>
    </w:p>
    <w:p w14:paraId="4CC82BB8" w14:textId="647E26B0" w:rsidR="009554FD" w:rsidRDefault="009554FD" w:rsidP="009554FD">
      <w:pPr>
        <w:rPr>
          <w:lang w:val="en-US"/>
        </w:rPr>
      </w:pPr>
      <w:r>
        <w:rPr>
          <w:lang w:val="en-US"/>
        </w:rPr>
        <w:lastRenderedPageBreak/>
        <w:t xml:space="preserve">There should be a message on the </w:t>
      </w:r>
      <w:proofErr w:type="spellStart"/>
      <w:r>
        <w:rPr>
          <w:lang w:val="en-US"/>
        </w:rPr>
        <w:t>Qgis</w:t>
      </w:r>
      <w:proofErr w:type="spellEnd"/>
      <w:r>
        <w:rPr>
          <w:lang w:val="en-US"/>
        </w:rPr>
        <w:t xml:space="preserve"> Toolbar indicating the process ran successfully. </w:t>
      </w:r>
    </w:p>
    <w:p w14:paraId="563A1A48" w14:textId="5341E5DA" w:rsidR="009554FD" w:rsidRDefault="009554FD" w:rsidP="009554FD">
      <w:pPr>
        <w:rPr>
          <w:lang w:val="en-US"/>
        </w:rPr>
      </w:pPr>
      <w:r>
        <w:rPr>
          <w:lang w:val="en-US"/>
        </w:rPr>
        <w:t xml:space="preserve">If you close the </w:t>
      </w:r>
      <w:proofErr w:type="spellStart"/>
      <w:r>
        <w:rPr>
          <w:lang w:val="en-US"/>
        </w:rPr>
        <w:t>CanFlood</w:t>
      </w:r>
      <w:proofErr w:type="spellEnd"/>
      <w:r>
        <w:rPr>
          <w:lang w:val="en-US"/>
        </w:rPr>
        <w:t xml:space="preserve"> </w:t>
      </w:r>
      <w:proofErr w:type="gramStart"/>
      <w:r>
        <w:rPr>
          <w:lang w:val="en-US"/>
        </w:rPr>
        <w:t xml:space="preserve">dialog, </w:t>
      </w:r>
      <w:r w:rsidR="00137FD9">
        <w:rPr>
          <w:lang w:val="en-US"/>
        </w:rPr>
        <w:t>and</w:t>
      </w:r>
      <w:proofErr w:type="gramEnd"/>
      <w:r w:rsidR="00137FD9">
        <w:rPr>
          <w:lang w:val="en-US"/>
        </w:rPr>
        <w:t xml:space="preserve"> view</w:t>
      </w:r>
      <w:r w:rsidR="00076950">
        <w:rPr>
          <w:lang w:val="en-US"/>
        </w:rPr>
        <w:t xml:space="preserve"> the ‘</w:t>
      </w:r>
      <w:proofErr w:type="spellStart"/>
      <w:r w:rsidR="00076950">
        <w:rPr>
          <w:lang w:val="en-US"/>
        </w:rPr>
        <w:t>CanFlood</w:t>
      </w:r>
      <w:proofErr w:type="spellEnd"/>
      <w:r w:rsidR="00076950">
        <w:rPr>
          <w:lang w:val="en-US"/>
        </w:rPr>
        <w:t xml:space="preserve">’ Log Messages Tab (View &gt; Panels &gt; Log Messages), you can </w:t>
      </w:r>
      <w:r w:rsidR="00137FD9">
        <w:rPr>
          <w:lang w:val="en-US"/>
        </w:rPr>
        <w:t>see</w:t>
      </w:r>
      <w:r w:rsidR="00076950">
        <w:rPr>
          <w:lang w:val="en-US"/>
        </w:rPr>
        <w:t xml:space="preserve"> the detailed log messages for the process you just completed. It should look something like this:</w:t>
      </w:r>
    </w:p>
    <w:p w14:paraId="06D84771" w14:textId="7A16320D" w:rsidR="00076950" w:rsidRDefault="00076950" w:rsidP="009554FD">
      <w:pPr>
        <w:rPr>
          <w:lang w:val="en-US"/>
        </w:rPr>
      </w:pPr>
      <w:r>
        <w:rPr>
          <w:noProof/>
        </w:rPr>
        <w:drawing>
          <wp:inline distT="0" distB="0" distL="0" distR="0" wp14:anchorId="1432C8D2" wp14:editId="153DACAD">
            <wp:extent cx="5760720" cy="1350645"/>
            <wp:effectExtent l="0" t="0" r="0" b="190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350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8B0852" w14:textId="48761BEB" w:rsidR="00076950" w:rsidRDefault="00076950" w:rsidP="009554FD">
      <w:pPr>
        <w:rPr>
          <w:lang w:val="en-US"/>
        </w:rPr>
      </w:pPr>
      <w:r>
        <w:rPr>
          <w:lang w:val="en-US"/>
        </w:rPr>
        <w:t>Navigate to the directory where the inventory csv was written (this should be the working directory you selected)</w:t>
      </w:r>
      <w:r w:rsidR="00481BA6">
        <w:rPr>
          <w:lang w:val="en-US"/>
        </w:rPr>
        <w:t xml:space="preserve"> and open the control file. It should begin with ‘</w:t>
      </w:r>
      <w:proofErr w:type="spellStart"/>
      <w:r w:rsidR="00481BA6">
        <w:rPr>
          <w:lang w:val="en-US"/>
        </w:rPr>
        <w:t>CanFlood</w:t>
      </w:r>
      <w:proofErr w:type="spellEnd"/>
      <w:r w:rsidR="00481BA6">
        <w:rPr>
          <w:lang w:val="en-US"/>
        </w:rPr>
        <w:t>’ and look something like this:</w:t>
      </w:r>
    </w:p>
    <w:p w14:paraId="0CFC5F45" w14:textId="1A561769" w:rsidR="00481BA6" w:rsidRDefault="00481BA6" w:rsidP="009554FD">
      <w:pPr>
        <w:rPr>
          <w:lang w:val="en-US"/>
        </w:rPr>
      </w:pPr>
      <w:r>
        <w:rPr>
          <w:noProof/>
        </w:rPr>
        <w:drawing>
          <wp:inline distT="0" distB="0" distL="0" distR="0" wp14:anchorId="12B8B47F" wp14:editId="0CFCB872">
            <wp:extent cx="5579526" cy="406717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589898" cy="40747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CCFB6" w14:textId="4A09EA19" w:rsidR="00481BA6" w:rsidRDefault="00481BA6" w:rsidP="009554FD">
      <w:pPr>
        <w:rPr>
          <w:lang w:val="en-US"/>
        </w:rPr>
      </w:pPr>
      <w:r>
        <w:rPr>
          <w:lang w:val="en-US"/>
        </w:rPr>
        <w:lastRenderedPageBreak/>
        <w:t>Notice the ‘#</w:t>
      </w:r>
      <w:r w:rsidR="00137FD9">
        <w:rPr>
          <w:lang w:val="en-US"/>
        </w:rPr>
        <w:t>’ comment</w:t>
      </w:r>
      <w:r>
        <w:rPr>
          <w:lang w:val="en-US"/>
        </w:rPr>
        <w:t xml:space="preserve"> letting you know how and when this control file was created</w:t>
      </w:r>
      <w:r w:rsidR="00137FD9">
        <w:rPr>
          <w:lang w:val="en-US"/>
        </w:rPr>
        <w:t xml:space="preserve"> (#comment lines are ignored by the program)</w:t>
      </w:r>
      <w:r>
        <w:rPr>
          <w:lang w:val="en-US"/>
        </w:rPr>
        <w:t>. Also notice that ‘curves’ has been populated with the directory you provided for ‘Vulnerability Curve Set’</w:t>
      </w:r>
      <w:r w:rsidR="00147D04">
        <w:rPr>
          <w:lang w:val="en-US"/>
        </w:rPr>
        <w:t>, while ‘</w:t>
      </w:r>
      <w:proofErr w:type="spellStart"/>
      <w:r w:rsidR="00147D04">
        <w:rPr>
          <w:lang w:val="en-US"/>
        </w:rPr>
        <w:t>finv</w:t>
      </w:r>
      <w:proofErr w:type="spellEnd"/>
      <w:r w:rsidR="00147D04">
        <w:rPr>
          <w:lang w:val="en-US"/>
        </w:rPr>
        <w:t xml:space="preserve">’ has been populated with a csv version of the inventory layer you specified. </w:t>
      </w:r>
    </w:p>
    <w:p w14:paraId="62172032" w14:textId="0C6257DD" w:rsidR="00076950" w:rsidRDefault="00C178E6" w:rsidP="00C178E6">
      <w:pPr>
        <w:pStyle w:val="Heading3"/>
        <w:rPr>
          <w:lang w:val="en-US"/>
        </w:rPr>
      </w:pPr>
      <w:r>
        <w:rPr>
          <w:lang w:val="en-US"/>
        </w:rPr>
        <w:t>Hazard Sampler</w:t>
      </w:r>
    </w:p>
    <w:p w14:paraId="7E5A4DB0" w14:textId="132B8FD6" w:rsidR="00C178E6" w:rsidRDefault="00C178E6" w:rsidP="00C178E6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CanFlood</w:t>
      </w:r>
      <w:r w:rsidR="008D0EEE">
        <w:rPr>
          <w:lang w:val="en-US"/>
        </w:rPr>
        <w:t>.</w:t>
      </w:r>
      <w:r>
        <w:rPr>
          <w:lang w:val="en-US"/>
        </w:rPr>
        <w:t>Build’s</w:t>
      </w:r>
      <w:proofErr w:type="spellEnd"/>
      <w:r>
        <w:rPr>
          <w:lang w:val="en-US"/>
        </w:rPr>
        <w:t xml:space="preserve"> ‘Hazard Sampler’ tab, add the 4 hazard </w:t>
      </w:r>
      <w:proofErr w:type="spellStart"/>
      <w:r>
        <w:rPr>
          <w:lang w:val="en-US"/>
        </w:rPr>
        <w:t>rasters</w:t>
      </w:r>
      <w:proofErr w:type="spellEnd"/>
      <w:r>
        <w:rPr>
          <w:lang w:val="en-US"/>
        </w:rPr>
        <w:t xml:space="preserve"> to the window, and click ‘Generate Exposure Tables’.</w:t>
      </w:r>
    </w:p>
    <w:p w14:paraId="207FACEF" w14:textId="2E906144" w:rsidR="00C178E6" w:rsidRDefault="00C178E6" w:rsidP="00C178E6">
      <w:pPr>
        <w:rPr>
          <w:lang w:val="en-US"/>
        </w:rPr>
      </w:pPr>
      <w:r>
        <w:rPr>
          <w:lang w:val="en-US"/>
        </w:rPr>
        <w:t xml:space="preserve">Navigate back to the Control File, and you should now see a </w:t>
      </w:r>
      <w:r w:rsidR="00137FD9">
        <w:rPr>
          <w:lang w:val="en-US"/>
        </w:rPr>
        <w:t>file path specified</w:t>
      </w:r>
      <w:r>
        <w:rPr>
          <w:lang w:val="en-US"/>
        </w:rPr>
        <w:t xml:space="preserve"> for ‘</w:t>
      </w:r>
      <w:proofErr w:type="gramStart"/>
      <w:r w:rsidRPr="00C178E6">
        <w:rPr>
          <w:lang w:val="en-US"/>
        </w:rPr>
        <w:t>expos</w:t>
      </w:r>
      <w:r>
        <w:rPr>
          <w:lang w:val="en-US"/>
        </w:rPr>
        <w:t>’</w:t>
      </w:r>
      <w:proofErr w:type="gramEnd"/>
      <w:r>
        <w:rPr>
          <w:lang w:val="en-US"/>
        </w:rPr>
        <w:t>. Navigate to the file path shown for ‘</w:t>
      </w:r>
      <w:proofErr w:type="gramStart"/>
      <w:r>
        <w:rPr>
          <w:lang w:val="en-US"/>
        </w:rPr>
        <w:t>expos’</w:t>
      </w:r>
      <w:proofErr w:type="gramEnd"/>
      <w:r>
        <w:rPr>
          <w:lang w:val="en-US"/>
        </w:rPr>
        <w:t>. It should look something like this:</w:t>
      </w:r>
    </w:p>
    <w:p w14:paraId="68285BB7" w14:textId="71BF7C09" w:rsidR="00C178E6" w:rsidRDefault="00C178E6" w:rsidP="00C178E6">
      <w:pPr>
        <w:rPr>
          <w:lang w:val="en-US"/>
        </w:rPr>
      </w:pPr>
      <w:r>
        <w:rPr>
          <w:noProof/>
        </w:rPr>
        <w:drawing>
          <wp:inline distT="0" distB="0" distL="0" distR="0" wp14:anchorId="56CF1C90" wp14:editId="62879C3F">
            <wp:extent cx="4705350" cy="21717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171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0667DE" w14:textId="3C436F2D" w:rsidR="00C178E6" w:rsidRDefault="00C178E6" w:rsidP="00C178E6">
      <w:pPr>
        <w:rPr>
          <w:lang w:val="en-US"/>
        </w:rPr>
      </w:pPr>
      <w:r>
        <w:rPr>
          <w:lang w:val="en-US"/>
        </w:rPr>
        <w:t xml:space="preserve">This is the exposure values table. Each row corresponds to an asset, and each column to a flood event, and each value to a WSL. </w:t>
      </w:r>
    </w:p>
    <w:p w14:paraId="33D16F9C" w14:textId="2A7562B4" w:rsidR="00C178E6" w:rsidRDefault="00C178E6" w:rsidP="00C178E6">
      <w:pPr>
        <w:pStyle w:val="Heading3"/>
        <w:rPr>
          <w:lang w:val="en-US"/>
        </w:rPr>
      </w:pPr>
      <w:r>
        <w:rPr>
          <w:lang w:val="en-US"/>
        </w:rPr>
        <w:t xml:space="preserve"> Event Likelihoods</w:t>
      </w:r>
    </w:p>
    <w:p w14:paraId="046F1008" w14:textId="77777777" w:rsidR="008D0EEE" w:rsidRDefault="00C178E6" w:rsidP="00C178E6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CanFlood</w:t>
      </w:r>
      <w:r w:rsidR="008D0EEE">
        <w:rPr>
          <w:lang w:val="en-US"/>
        </w:rPr>
        <w:t>.Build’s</w:t>
      </w:r>
      <w:proofErr w:type="spellEnd"/>
      <w:r w:rsidR="008D0EEE">
        <w:rPr>
          <w:lang w:val="en-US"/>
        </w:rPr>
        <w:t xml:space="preserve"> ‘Event Likelihoods’ tab, you should now see the 4 hazard events populating the table:</w:t>
      </w:r>
    </w:p>
    <w:p w14:paraId="74585A58" w14:textId="2F883CAF" w:rsidR="00C178E6" w:rsidRDefault="008D0EEE" w:rsidP="00C178E6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1407CB0" wp14:editId="69F678E1">
            <wp:extent cx="5760720" cy="299529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952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 xml:space="preserve"> </w:t>
      </w:r>
    </w:p>
    <w:p w14:paraId="188CE376" w14:textId="2FA8E5AC" w:rsidR="008D0EEE" w:rsidRDefault="008D0EEE" w:rsidP="00C178E6">
      <w:pPr>
        <w:rPr>
          <w:lang w:val="en-US"/>
        </w:rPr>
      </w:pPr>
      <w:r>
        <w:rPr>
          <w:lang w:val="en-US"/>
        </w:rPr>
        <w:t>Enter in the corresponding ARI values for each event (1000, 50, 200, 100). Click ‘Store Event Likelihoods’.</w:t>
      </w:r>
    </w:p>
    <w:p w14:paraId="7D7FB140" w14:textId="262F1281" w:rsidR="008D0EEE" w:rsidRDefault="008D0EEE" w:rsidP="00C178E6">
      <w:pPr>
        <w:rPr>
          <w:lang w:val="en-US"/>
        </w:rPr>
      </w:pPr>
      <w:r>
        <w:rPr>
          <w:lang w:val="en-US"/>
        </w:rPr>
        <w:t>On the control file, you should now see a file</w:t>
      </w:r>
      <w:r w:rsidR="00D372C8">
        <w:rPr>
          <w:lang w:val="en-US"/>
        </w:rPr>
        <w:t xml:space="preserve"> </w:t>
      </w:r>
      <w:r>
        <w:rPr>
          <w:lang w:val="en-US"/>
        </w:rPr>
        <w:t>path for ‘</w:t>
      </w:r>
      <w:proofErr w:type="spellStart"/>
      <w:r>
        <w:rPr>
          <w:lang w:val="en-US"/>
        </w:rPr>
        <w:t>aeps</w:t>
      </w:r>
      <w:proofErr w:type="spellEnd"/>
      <w:r>
        <w:rPr>
          <w:lang w:val="en-US"/>
        </w:rPr>
        <w:t>’.</w:t>
      </w:r>
    </w:p>
    <w:p w14:paraId="1161D270" w14:textId="3ED8E029" w:rsidR="008D0EEE" w:rsidRDefault="008D0EEE" w:rsidP="008D0EEE">
      <w:pPr>
        <w:pStyle w:val="Heading3"/>
        <w:rPr>
          <w:lang w:val="en-US"/>
        </w:rPr>
      </w:pPr>
      <w:r>
        <w:rPr>
          <w:lang w:val="en-US"/>
        </w:rPr>
        <w:t>Validation</w:t>
      </w:r>
    </w:p>
    <w:p w14:paraId="48D26A3E" w14:textId="77777777" w:rsidR="008D0EEE" w:rsidRDefault="008D0EEE" w:rsidP="008D0EEE">
      <w:pPr>
        <w:rPr>
          <w:lang w:val="en-US"/>
        </w:rPr>
      </w:pPr>
      <w:r>
        <w:rPr>
          <w:lang w:val="en-US"/>
        </w:rPr>
        <w:t xml:space="preserve">On </w:t>
      </w:r>
      <w:proofErr w:type="spellStart"/>
      <w:r>
        <w:rPr>
          <w:lang w:val="en-US"/>
        </w:rPr>
        <w:t>CanFlood.Build’s</w:t>
      </w:r>
      <w:proofErr w:type="spellEnd"/>
      <w:r>
        <w:rPr>
          <w:lang w:val="en-US"/>
        </w:rPr>
        <w:t xml:space="preserve"> Validation tab, ensure the level 2 models are selected, then click ‘Validate’. Resolve any errors and repeat. Once validated successfully, the last section of the Control File should now look like this:</w:t>
      </w:r>
    </w:p>
    <w:p w14:paraId="2D16DBA7" w14:textId="77777777" w:rsidR="008D0EEE" w:rsidRPr="008D0EEE" w:rsidRDefault="008D0EEE" w:rsidP="008D0EEE">
      <w:pPr>
        <w:spacing w:after="0" w:line="240" w:lineRule="auto"/>
        <w:rPr>
          <w:lang w:val="en-US"/>
        </w:rPr>
      </w:pPr>
      <w:r w:rsidRPr="008D0EEE">
        <w:rPr>
          <w:lang w:val="en-US"/>
        </w:rPr>
        <w:t>[validation]</w:t>
      </w:r>
    </w:p>
    <w:p w14:paraId="60F56FE1" w14:textId="77777777" w:rsidR="008D0EEE" w:rsidRPr="008D0EEE" w:rsidRDefault="008D0EEE" w:rsidP="008D0EEE">
      <w:pPr>
        <w:spacing w:after="0" w:line="240" w:lineRule="auto"/>
        <w:rPr>
          <w:lang w:val="en-US"/>
        </w:rPr>
      </w:pPr>
      <w:r w:rsidRPr="008D0EEE">
        <w:rPr>
          <w:lang w:val="en-US"/>
        </w:rPr>
        <w:t>risk1 = False</w:t>
      </w:r>
    </w:p>
    <w:p w14:paraId="42D1FF40" w14:textId="77777777" w:rsidR="008D0EEE" w:rsidRPr="008D0EEE" w:rsidRDefault="008D0EEE" w:rsidP="008D0EEE">
      <w:pPr>
        <w:spacing w:after="0" w:line="240" w:lineRule="auto"/>
        <w:rPr>
          <w:lang w:val="en-US"/>
        </w:rPr>
      </w:pPr>
      <w:r w:rsidRPr="008D0EEE">
        <w:rPr>
          <w:lang w:val="en-US"/>
        </w:rPr>
        <w:t>imp2 = True</w:t>
      </w:r>
    </w:p>
    <w:p w14:paraId="0D3A2567" w14:textId="77777777" w:rsidR="008D0EEE" w:rsidRPr="008D0EEE" w:rsidRDefault="008D0EEE" w:rsidP="008D0EEE">
      <w:pPr>
        <w:spacing w:after="0" w:line="240" w:lineRule="auto"/>
        <w:rPr>
          <w:lang w:val="en-US"/>
        </w:rPr>
      </w:pPr>
      <w:r w:rsidRPr="008D0EEE">
        <w:rPr>
          <w:lang w:val="en-US"/>
        </w:rPr>
        <w:t>risk2 = True</w:t>
      </w:r>
    </w:p>
    <w:p w14:paraId="211C6149" w14:textId="0AB98A28" w:rsidR="008D0EEE" w:rsidRPr="008D0EEE" w:rsidRDefault="008D0EEE" w:rsidP="008D0EEE">
      <w:pPr>
        <w:spacing w:after="0" w:line="240" w:lineRule="auto"/>
        <w:rPr>
          <w:lang w:val="en-US"/>
        </w:rPr>
      </w:pPr>
      <w:r w:rsidRPr="008D0EEE">
        <w:rPr>
          <w:lang w:val="en-US"/>
        </w:rPr>
        <w:t>risk3 = False</w:t>
      </w:r>
      <w:r>
        <w:rPr>
          <w:lang w:val="en-US"/>
        </w:rPr>
        <w:t xml:space="preserve"> </w:t>
      </w:r>
    </w:p>
    <w:p w14:paraId="2609A361" w14:textId="4C027B77" w:rsidR="009C2534" w:rsidRDefault="009C2534" w:rsidP="009C2534">
      <w:pPr>
        <w:rPr>
          <w:lang w:val="en-US"/>
        </w:rPr>
      </w:pPr>
    </w:p>
    <w:p w14:paraId="16476856" w14:textId="4FA2D2AB" w:rsidR="008D0EEE" w:rsidRDefault="008D0EEE" w:rsidP="009C2534">
      <w:pPr>
        <w:rPr>
          <w:lang w:val="en-US"/>
        </w:rPr>
      </w:pPr>
      <w:r>
        <w:rPr>
          <w:lang w:val="en-US"/>
        </w:rPr>
        <w:t>This indicates that the control file has been validated for both level 2 models. Your control file is now ready to be executed. Close the dialog.</w:t>
      </w:r>
    </w:p>
    <w:p w14:paraId="30DC2F99" w14:textId="5003609A" w:rsidR="008D0EEE" w:rsidRDefault="008D0EEE" w:rsidP="008D0EEE">
      <w:pPr>
        <w:pStyle w:val="Heading2"/>
        <w:rPr>
          <w:lang w:val="en-US"/>
        </w:rPr>
      </w:pPr>
      <w:r>
        <w:rPr>
          <w:lang w:val="en-US"/>
        </w:rPr>
        <w:lastRenderedPageBreak/>
        <w:t>Run the Model</w:t>
      </w:r>
    </w:p>
    <w:p w14:paraId="2C9DCA44" w14:textId="64D1DCAD" w:rsidR="008D0EEE" w:rsidRDefault="008D0EEE" w:rsidP="00D372C8">
      <w:pPr>
        <w:keepNext/>
        <w:rPr>
          <w:lang w:val="en-US"/>
        </w:rPr>
      </w:pPr>
      <w:r>
        <w:rPr>
          <w:lang w:val="en-US"/>
        </w:rPr>
        <w:t xml:space="preserve">In </w:t>
      </w:r>
      <w:proofErr w:type="spellStart"/>
      <w:r>
        <w:rPr>
          <w:lang w:val="en-US"/>
        </w:rPr>
        <w:t>Qgis</w:t>
      </w:r>
      <w:proofErr w:type="spellEnd"/>
      <w:r>
        <w:rPr>
          <w:lang w:val="en-US"/>
        </w:rPr>
        <w:t xml:space="preserve">, click </w:t>
      </w:r>
      <w:proofErr w:type="spellStart"/>
      <w:r>
        <w:rPr>
          <w:lang w:val="en-US"/>
        </w:rPr>
        <w:t>CanFlood’s</w:t>
      </w:r>
      <w:proofErr w:type="spellEnd"/>
      <w:r>
        <w:rPr>
          <w:lang w:val="en-US"/>
        </w:rPr>
        <w:t xml:space="preserve"> Model button </w:t>
      </w:r>
      <w:r>
        <w:rPr>
          <w:noProof/>
        </w:rPr>
        <w:drawing>
          <wp:inline distT="0" distB="0" distL="0" distR="0" wp14:anchorId="4CA44FF5" wp14:editId="3498026A">
            <wp:extent cx="247650" cy="228600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250340" cy="2310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US"/>
        </w:rPr>
        <w:t>. You should see the modelling welcome screen:</w:t>
      </w:r>
    </w:p>
    <w:p w14:paraId="620BD334" w14:textId="43501D72" w:rsidR="008D0EEE" w:rsidRDefault="008D0EEE" w:rsidP="008D0EEE">
      <w:pPr>
        <w:rPr>
          <w:lang w:val="en-US"/>
        </w:rPr>
      </w:pPr>
      <w:r>
        <w:rPr>
          <w:noProof/>
        </w:rPr>
        <w:drawing>
          <wp:inline distT="0" distB="0" distL="0" distR="0" wp14:anchorId="1BB6C05A" wp14:editId="7D7F2078">
            <wp:extent cx="5760720" cy="4881880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881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8667EA" w14:textId="5C1B4057" w:rsidR="00014D1B" w:rsidRDefault="00014D1B" w:rsidP="00014D1B">
      <w:pPr>
        <w:pStyle w:val="Heading3"/>
        <w:rPr>
          <w:lang w:val="en-US"/>
        </w:rPr>
      </w:pPr>
      <w:r>
        <w:rPr>
          <w:lang w:val="en-US"/>
        </w:rPr>
        <w:t>Setup</w:t>
      </w:r>
    </w:p>
    <w:p w14:paraId="71FB0916" w14:textId="62D6A1A3" w:rsidR="00014D1B" w:rsidRDefault="00014D1B" w:rsidP="00014D1B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CanFlood.Model’s</w:t>
      </w:r>
      <w:proofErr w:type="spellEnd"/>
      <w:r>
        <w:rPr>
          <w:lang w:val="en-US"/>
        </w:rPr>
        <w:t xml:space="preserve"> Setup </w:t>
      </w:r>
      <w:proofErr w:type="gramStart"/>
      <w:r>
        <w:rPr>
          <w:lang w:val="en-US"/>
        </w:rPr>
        <w:t>tab, and</w:t>
      </w:r>
      <w:proofErr w:type="gramEnd"/>
      <w:r>
        <w:rPr>
          <w:lang w:val="en-US"/>
        </w:rPr>
        <w:t xml:space="preserve"> select a working directory (where you’d like your outputs to be placed) and the model control file generated in the previous steps. Specify a second tag for labelling this run. The level 1 and 2 models all share these parameters.</w:t>
      </w:r>
    </w:p>
    <w:p w14:paraId="5F03DE0D" w14:textId="0B047852" w:rsidR="00014D1B" w:rsidRDefault="00014D1B" w:rsidP="00014D1B">
      <w:pPr>
        <w:pStyle w:val="Heading3"/>
        <w:rPr>
          <w:lang w:val="en-US"/>
        </w:rPr>
      </w:pPr>
      <w:r>
        <w:rPr>
          <w:lang w:val="en-US"/>
        </w:rPr>
        <w:t xml:space="preserve">Impact </w:t>
      </w:r>
      <w:r w:rsidR="0050139E">
        <w:rPr>
          <w:lang w:val="en-US"/>
        </w:rPr>
        <w:t>(</w:t>
      </w:r>
      <w:r>
        <w:rPr>
          <w:lang w:val="en-US"/>
        </w:rPr>
        <w:t>L2</w:t>
      </w:r>
      <w:r w:rsidR="0050139E">
        <w:rPr>
          <w:lang w:val="en-US"/>
        </w:rPr>
        <w:t>)</w:t>
      </w:r>
    </w:p>
    <w:p w14:paraId="0C624C78" w14:textId="33CA2D62" w:rsidR="00014D1B" w:rsidRDefault="00014D1B" w:rsidP="00014D1B">
      <w:pPr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CanFlood.Model’s</w:t>
      </w:r>
      <w:proofErr w:type="spellEnd"/>
      <w:r>
        <w:rPr>
          <w:lang w:val="en-US"/>
        </w:rPr>
        <w:t xml:space="preserve"> Impacts (L2) tab. Uncheck the ‘Run Risk Model’ box (we’ll do that in the next step). Click ‘Run Impacts2’. </w:t>
      </w:r>
      <w:r w:rsidR="0050139E">
        <w:rPr>
          <w:lang w:val="en-US"/>
        </w:rPr>
        <w:t xml:space="preserve">The </w:t>
      </w:r>
      <w:proofErr w:type="spellStart"/>
      <w:r w:rsidR="0050139E">
        <w:rPr>
          <w:lang w:val="en-US"/>
        </w:rPr>
        <w:t>CanFlood</w:t>
      </w:r>
      <w:proofErr w:type="spellEnd"/>
      <w:r w:rsidR="0050139E">
        <w:rPr>
          <w:lang w:val="en-US"/>
        </w:rPr>
        <w:t xml:space="preserve"> log tab should look something like this:</w:t>
      </w:r>
    </w:p>
    <w:p w14:paraId="6E3BE43D" w14:textId="40436E92" w:rsidR="0050139E" w:rsidRDefault="0050139E" w:rsidP="00014D1B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3B24831C" wp14:editId="215E788D">
            <wp:extent cx="5760720" cy="17576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757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F5BD77" w14:textId="45EDFD4E" w:rsidR="0050139E" w:rsidRDefault="0050139E" w:rsidP="00014D1B">
      <w:pPr>
        <w:rPr>
          <w:lang w:val="en-US"/>
        </w:rPr>
      </w:pPr>
      <w:r>
        <w:rPr>
          <w:lang w:val="en-US"/>
        </w:rPr>
        <w:t xml:space="preserve">On the Control File, a </w:t>
      </w:r>
      <w:proofErr w:type="spellStart"/>
      <w:r>
        <w:rPr>
          <w:lang w:val="en-US"/>
        </w:rPr>
        <w:t>filepath</w:t>
      </w:r>
      <w:proofErr w:type="spellEnd"/>
      <w:r>
        <w:rPr>
          <w:lang w:val="en-US"/>
        </w:rPr>
        <w:t xml:space="preserve"> for ‘</w:t>
      </w:r>
      <w:proofErr w:type="spellStart"/>
      <w:r>
        <w:rPr>
          <w:lang w:val="en-US"/>
        </w:rPr>
        <w:t>dmgs</w:t>
      </w:r>
      <w:proofErr w:type="spellEnd"/>
      <w:r>
        <w:rPr>
          <w:lang w:val="en-US"/>
        </w:rPr>
        <w:t>’ should now be shown. Navigate to this csv. It should look something like this:</w:t>
      </w:r>
    </w:p>
    <w:p w14:paraId="561B842F" w14:textId="6A9699C9" w:rsidR="0050139E" w:rsidRDefault="0050139E" w:rsidP="00014D1B">
      <w:pPr>
        <w:rPr>
          <w:lang w:val="en-US"/>
        </w:rPr>
      </w:pPr>
      <w:r>
        <w:rPr>
          <w:noProof/>
        </w:rPr>
        <w:drawing>
          <wp:inline distT="0" distB="0" distL="0" distR="0" wp14:anchorId="1D45B181" wp14:editId="420C3D40">
            <wp:extent cx="5760720" cy="2277110"/>
            <wp:effectExtent l="0" t="0" r="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77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96B68C" w14:textId="42700B0C" w:rsidR="0050139E" w:rsidRDefault="0050139E" w:rsidP="00014D1B">
      <w:pPr>
        <w:rPr>
          <w:lang w:val="en-US"/>
        </w:rPr>
      </w:pPr>
      <w:r>
        <w:rPr>
          <w:lang w:val="en-US"/>
        </w:rPr>
        <w:t>These are the damages per event per asset.  Now you’re ready to calculate flood risk</w:t>
      </w:r>
      <w:r w:rsidR="00D372C8">
        <w:rPr>
          <w:lang w:val="en-US"/>
        </w:rPr>
        <w:t>!</w:t>
      </w:r>
    </w:p>
    <w:p w14:paraId="48129523" w14:textId="31744DA6" w:rsidR="0050139E" w:rsidRPr="00014D1B" w:rsidRDefault="0050139E" w:rsidP="0050139E">
      <w:pPr>
        <w:pStyle w:val="Heading3"/>
        <w:rPr>
          <w:lang w:val="en-US"/>
        </w:rPr>
      </w:pPr>
      <w:r>
        <w:rPr>
          <w:lang w:val="en-US"/>
        </w:rPr>
        <w:lastRenderedPageBreak/>
        <w:t>Risk (L2)</w:t>
      </w:r>
    </w:p>
    <w:p w14:paraId="3DBA5051" w14:textId="5BD42160" w:rsidR="00014D1B" w:rsidRDefault="0050139E" w:rsidP="00D372C8">
      <w:pPr>
        <w:keepNext/>
        <w:rPr>
          <w:lang w:val="en-US"/>
        </w:rPr>
      </w:pPr>
      <w:r>
        <w:rPr>
          <w:lang w:val="en-US"/>
        </w:rPr>
        <w:t xml:space="preserve">Select </w:t>
      </w:r>
      <w:proofErr w:type="spellStart"/>
      <w:r>
        <w:rPr>
          <w:lang w:val="en-US"/>
        </w:rPr>
        <w:t>CanFlood.Model’s</w:t>
      </w:r>
      <w:proofErr w:type="spellEnd"/>
      <w:r>
        <w:rPr>
          <w:lang w:val="en-US"/>
        </w:rPr>
        <w:t xml:space="preserve"> ‘Risk (L2)’ tab.  Check the first two boxes:</w:t>
      </w:r>
    </w:p>
    <w:p w14:paraId="7411366A" w14:textId="0089A889" w:rsidR="0050139E" w:rsidRDefault="0050139E" w:rsidP="00014D1B">
      <w:pPr>
        <w:rPr>
          <w:lang w:val="en-US"/>
        </w:rPr>
      </w:pPr>
      <w:r>
        <w:rPr>
          <w:noProof/>
        </w:rPr>
        <w:drawing>
          <wp:inline distT="0" distB="0" distL="0" distR="0" wp14:anchorId="04415FF7" wp14:editId="5AA17EC8">
            <wp:extent cx="5760720" cy="493522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4935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33622" w14:textId="70735309" w:rsidR="0050139E" w:rsidRDefault="0050139E" w:rsidP="00014D1B">
      <w:pPr>
        <w:rPr>
          <w:lang w:val="en-US"/>
        </w:rPr>
      </w:pPr>
      <w:r>
        <w:rPr>
          <w:lang w:val="en-US"/>
        </w:rPr>
        <w:t>Click ‘Run Risk2’. The log panel should look like:</w:t>
      </w:r>
    </w:p>
    <w:p w14:paraId="13456A4C" w14:textId="2FDF2F88" w:rsidR="0050139E" w:rsidRDefault="0050139E" w:rsidP="00014D1B">
      <w:pPr>
        <w:rPr>
          <w:lang w:val="en-US"/>
        </w:rPr>
      </w:pPr>
      <w:r>
        <w:rPr>
          <w:noProof/>
        </w:rPr>
        <w:drawing>
          <wp:inline distT="0" distB="0" distL="0" distR="0" wp14:anchorId="4F817A47" wp14:editId="6A71EEB3">
            <wp:extent cx="5760720" cy="983615"/>
            <wp:effectExtent l="0" t="0" r="0" b="6985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983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2F3A77" w14:textId="2E3C1D40" w:rsidR="0050139E" w:rsidRDefault="0050139E" w:rsidP="00014D1B">
      <w:pPr>
        <w:rPr>
          <w:lang w:val="en-US"/>
        </w:rPr>
      </w:pPr>
      <w:r>
        <w:rPr>
          <w:lang w:val="en-US"/>
        </w:rPr>
        <w:t xml:space="preserve">Notice the warning, this means that 3 of the </w:t>
      </w:r>
      <w:proofErr w:type="gramStart"/>
      <w:r>
        <w:rPr>
          <w:lang w:val="en-US"/>
        </w:rPr>
        <w:t>assets</w:t>
      </w:r>
      <w:proofErr w:type="gramEnd"/>
      <w:r>
        <w:rPr>
          <w:lang w:val="en-US"/>
        </w:rPr>
        <w:t xml:space="preserve"> damages do not increase with more extreme floods. This is probably a result of localized bad raster values.</w:t>
      </w:r>
    </w:p>
    <w:p w14:paraId="533AF179" w14:textId="54684D9D" w:rsidR="0050139E" w:rsidRDefault="0050139E" w:rsidP="00014D1B">
      <w:pPr>
        <w:rPr>
          <w:lang w:val="en-US"/>
        </w:rPr>
      </w:pPr>
      <w:r>
        <w:rPr>
          <w:lang w:val="en-US"/>
        </w:rPr>
        <w:lastRenderedPageBreak/>
        <w:t>Navigate to the file shown on the ‘</w:t>
      </w:r>
      <w:proofErr w:type="spellStart"/>
      <w:r>
        <w:rPr>
          <w:lang w:val="en-US"/>
        </w:rPr>
        <w:t>Model.risk_plot</w:t>
      </w:r>
      <w:proofErr w:type="spellEnd"/>
      <w:r>
        <w:rPr>
          <w:lang w:val="en-US"/>
        </w:rPr>
        <w:t xml:space="preserve">’ line. This should be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SVG file that looks like this:</w:t>
      </w:r>
    </w:p>
    <w:p w14:paraId="40766FD5" w14:textId="7C3506AA" w:rsidR="0050139E" w:rsidRDefault="0050139E" w:rsidP="00014D1B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71CC4D2" wp14:editId="0329F8A8">
            <wp:extent cx="5760720" cy="3545205"/>
            <wp:effectExtent l="0" t="0" r="0" b="0"/>
            <wp:docPr id="22" name="Graphic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scenario1_smry_plot.svg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  <a:ext uri="{96DAC541-7B7A-43D3-8B79-37D633B846F1}">
                          <asvg:svgBlip xmlns:asvg="http://schemas.microsoft.com/office/drawing/2016/SVG/main" r:embed="rId28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545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4DAC76" w14:textId="2490D53E" w:rsidR="0050139E" w:rsidRDefault="0050139E" w:rsidP="00014D1B">
      <w:pPr>
        <w:rPr>
          <w:lang w:val="en-US"/>
        </w:rPr>
      </w:pPr>
      <w:r>
        <w:rPr>
          <w:lang w:val="en-US"/>
        </w:rPr>
        <w:t xml:space="preserve">This is a graphical summary of the total risk of this inventory to these hazard </w:t>
      </w:r>
      <w:proofErr w:type="spellStart"/>
      <w:r>
        <w:rPr>
          <w:lang w:val="en-US"/>
        </w:rPr>
        <w:t>rasters</w:t>
      </w:r>
      <w:proofErr w:type="spellEnd"/>
      <w:r>
        <w:rPr>
          <w:lang w:val="en-US"/>
        </w:rPr>
        <w:t>. These should be the same values shown in the ‘</w:t>
      </w:r>
      <w:r w:rsidRPr="0050139E">
        <w:rPr>
          <w:lang w:val="en-US"/>
        </w:rPr>
        <w:t>risk_total.csv</w:t>
      </w:r>
      <w:r>
        <w:rPr>
          <w:lang w:val="en-US"/>
        </w:rPr>
        <w:t>’ file in the same directory.</w:t>
      </w:r>
    </w:p>
    <w:p w14:paraId="63518164" w14:textId="31007958" w:rsidR="0050139E" w:rsidRDefault="0050139E" w:rsidP="00D372C8">
      <w:pPr>
        <w:keepNext/>
        <w:rPr>
          <w:lang w:val="en-US"/>
        </w:rPr>
      </w:pPr>
      <w:r>
        <w:rPr>
          <w:lang w:val="en-US"/>
        </w:rPr>
        <w:lastRenderedPageBreak/>
        <w:t>Open the ‘</w:t>
      </w:r>
      <w:r w:rsidRPr="0050139E">
        <w:rPr>
          <w:lang w:val="en-US"/>
        </w:rPr>
        <w:t>risk_passet.csv</w:t>
      </w:r>
      <w:r>
        <w:rPr>
          <w:lang w:val="en-US"/>
        </w:rPr>
        <w:t>’ file in the same directory. It should look something like this:</w:t>
      </w:r>
    </w:p>
    <w:p w14:paraId="7A3BF31E" w14:textId="5CD2EA1C" w:rsidR="0050139E" w:rsidRDefault="0050139E" w:rsidP="00014D1B">
      <w:pPr>
        <w:rPr>
          <w:lang w:val="en-US"/>
        </w:rPr>
      </w:pPr>
      <w:r>
        <w:rPr>
          <w:noProof/>
        </w:rPr>
        <w:drawing>
          <wp:inline distT="0" distB="0" distL="0" distR="0" wp14:anchorId="5E08676E" wp14:editId="0374D961">
            <wp:extent cx="4600575" cy="29241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2924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6C2218" w14:textId="2A1791CC" w:rsidR="0050139E" w:rsidRDefault="0050139E" w:rsidP="00014D1B">
      <w:pPr>
        <w:rPr>
          <w:lang w:val="en-US"/>
        </w:rPr>
      </w:pPr>
      <w:r>
        <w:rPr>
          <w:lang w:val="en-US"/>
        </w:rPr>
        <w:t>These are the estimated damages per event (should be the same as what</w:t>
      </w:r>
      <w:r w:rsidR="00D372C8">
        <w:rPr>
          <w:lang w:val="en-US"/>
        </w:rPr>
        <w:t xml:space="preserve"> is</w:t>
      </w:r>
      <w:r>
        <w:rPr>
          <w:lang w:val="en-US"/>
        </w:rPr>
        <w:t xml:space="preserve"> shown in the ‘dmgs.csv’) and the annualized damages per event, calculated with the annual exceedance probabilities (AEPs) shown in the first row.</w:t>
      </w:r>
    </w:p>
    <w:p w14:paraId="250E3355" w14:textId="1B210A86" w:rsidR="00014D1B" w:rsidRPr="00014D1B" w:rsidRDefault="0050139E" w:rsidP="00014D1B">
      <w:pPr>
        <w:rPr>
          <w:lang w:val="en-US"/>
        </w:rPr>
      </w:pPr>
      <w:r>
        <w:rPr>
          <w:lang w:val="en-US"/>
        </w:rPr>
        <w:t xml:space="preserve">Congratulations! You’ve run your first </w:t>
      </w:r>
      <w:proofErr w:type="spellStart"/>
      <w:r>
        <w:rPr>
          <w:lang w:val="en-US"/>
        </w:rPr>
        <w:t>CanFlood</w:t>
      </w:r>
      <w:proofErr w:type="spellEnd"/>
      <w:r>
        <w:rPr>
          <w:lang w:val="en-US"/>
        </w:rPr>
        <w:t xml:space="preserve"> model!</w:t>
      </w:r>
    </w:p>
    <w:p w14:paraId="7D00DB0D" w14:textId="77777777" w:rsidR="00A21C9F" w:rsidRDefault="00A21C9F">
      <w:pPr>
        <w:keepLines w:val="0"/>
        <w:spacing w:line="259" w:lineRule="auto"/>
        <w:rPr>
          <w:rFonts w:asciiTheme="majorHAnsi" w:eastAsiaTheme="majorEastAsia" w:hAnsiTheme="majorHAnsi" w:cstheme="majorBidi"/>
          <w:b/>
          <w:color w:val="21306A" w:themeColor="accent1" w:themeShade="80"/>
          <w:sz w:val="36"/>
          <w:szCs w:val="32"/>
          <w:lang w:val="en-US"/>
        </w:rPr>
      </w:pPr>
      <w:r>
        <w:rPr>
          <w:lang w:val="en-US"/>
        </w:rPr>
        <w:br w:type="page"/>
      </w:r>
    </w:p>
    <w:p w14:paraId="10A49C8F" w14:textId="5D9D7791" w:rsidR="009554FD" w:rsidRDefault="00147D04" w:rsidP="00147D04">
      <w:pPr>
        <w:pStyle w:val="Heading1"/>
        <w:rPr>
          <w:lang w:val="en-US"/>
        </w:rPr>
      </w:pPr>
      <w:r>
        <w:rPr>
          <w:lang w:val="en-US"/>
        </w:rPr>
        <w:lastRenderedPageBreak/>
        <w:t>Data Requirements</w:t>
      </w:r>
    </w:p>
    <w:p w14:paraId="66E0B8FE" w14:textId="7887EF84" w:rsidR="00147D04" w:rsidRDefault="00147D04" w:rsidP="00147D04">
      <w:pPr>
        <w:rPr>
          <w:lang w:val="en-US"/>
        </w:rPr>
      </w:pPr>
      <w:proofErr w:type="spellStart"/>
      <w:r>
        <w:rPr>
          <w:lang w:val="en-US"/>
        </w:rPr>
        <w:t>CanFlood</w:t>
      </w:r>
      <w:proofErr w:type="spellEnd"/>
      <w:r>
        <w:rPr>
          <w:lang w:val="en-US"/>
        </w:rPr>
        <w:t xml:space="preserve"> models are only as robust as the data </w:t>
      </w:r>
      <w:proofErr w:type="gramStart"/>
      <w:r>
        <w:rPr>
          <w:lang w:val="en-US"/>
        </w:rPr>
        <w:t>sets</w:t>
      </w:r>
      <w:proofErr w:type="gramEnd"/>
      <w:r>
        <w:rPr>
          <w:lang w:val="en-US"/>
        </w:rPr>
        <w:t xml:space="preserve"> they are </w:t>
      </w:r>
      <w:r w:rsidR="00F833BA">
        <w:rPr>
          <w:lang w:val="en-US"/>
        </w:rPr>
        <w:t>built with</w:t>
      </w:r>
      <w:r>
        <w:rPr>
          <w:lang w:val="en-US"/>
        </w:rPr>
        <w:t xml:space="preserve">. Below is a summary of the main datasets the user must collect and compile prior to building a </w:t>
      </w:r>
      <w:proofErr w:type="spellStart"/>
      <w:r>
        <w:rPr>
          <w:lang w:val="en-US"/>
        </w:rPr>
        <w:t>CanFlood</w:t>
      </w:r>
      <w:proofErr w:type="spellEnd"/>
      <w:r>
        <w:rPr>
          <w:lang w:val="en-US"/>
        </w:rPr>
        <w:t xml:space="preserve"> model.</w:t>
      </w:r>
    </w:p>
    <w:p w14:paraId="40E33729" w14:textId="3FDC910B" w:rsidR="00147D04" w:rsidRDefault="00147D04" w:rsidP="00147D04">
      <w:pPr>
        <w:pStyle w:val="Heading2"/>
        <w:rPr>
          <w:lang w:val="en-US"/>
        </w:rPr>
      </w:pPr>
      <w:r>
        <w:rPr>
          <w:lang w:val="en-US"/>
        </w:rPr>
        <w:t>Asset Inventory (</w:t>
      </w:r>
      <w:proofErr w:type="spellStart"/>
      <w:r>
        <w:rPr>
          <w:lang w:val="en-US"/>
        </w:rPr>
        <w:t>finv</w:t>
      </w:r>
      <w:proofErr w:type="spellEnd"/>
      <w:r>
        <w:rPr>
          <w:lang w:val="en-US"/>
        </w:rPr>
        <w:t>)</w:t>
      </w:r>
    </w:p>
    <w:p w14:paraId="0BB53B00" w14:textId="1AE7CC70" w:rsidR="00147D04" w:rsidRDefault="00147D04" w:rsidP="00147D04">
      <w:pPr>
        <w:rPr>
          <w:lang w:val="en-US"/>
        </w:rPr>
      </w:pPr>
      <w:r>
        <w:rPr>
          <w:lang w:val="en-US"/>
        </w:rPr>
        <w:t xml:space="preserve">The asset inventory is a comprehensive list of the objects or assets who’s impacts will be evaluated by the </w:t>
      </w:r>
      <w:proofErr w:type="spellStart"/>
      <w:r>
        <w:rPr>
          <w:lang w:val="en-US"/>
        </w:rPr>
        <w:t>CanFlood</w:t>
      </w:r>
      <w:proofErr w:type="spellEnd"/>
      <w:r>
        <w:rPr>
          <w:lang w:val="en-US"/>
        </w:rPr>
        <w:t xml:space="preserve"> model. The asset inventory is a spatial data set with these attributes:</w:t>
      </w:r>
    </w:p>
    <w:p w14:paraId="254E1A8D" w14:textId="3045653E" w:rsidR="00147D04" w:rsidRPr="00147D04" w:rsidRDefault="00147D04" w:rsidP="00147D0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147D04">
        <w:rPr>
          <w:lang w:val="en-US"/>
        </w:rPr>
        <w:t>fX_tag</w:t>
      </w:r>
      <w:proofErr w:type="spellEnd"/>
      <w:r>
        <w:rPr>
          <w:lang w:val="en-US"/>
        </w:rPr>
        <w:t xml:space="preserve">: value </w:t>
      </w:r>
      <w:r w:rsidR="00946248">
        <w:rPr>
          <w:lang w:val="en-US"/>
        </w:rPr>
        <w:t>telling the model which vulnerability function to assign to this asset</w:t>
      </w:r>
    </w:p>
    <w:p w14:paraId="405D6A37" w14:textId="275CA1E5" w:rsidR="00147D04" w:rsidRPr="00147D04" w:rsidRDefault="00147D04" w:rsidP="00147D0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147D04">
        <w:rPr>
          <w:lang w:val="en-US"/>
        </w:rPr>
        <w:t>fX_scale</w:t>
      </w:r>
      <w:proofErr w:type="spellEnd"/>
      <w:r w:rsidR="00946248">
        <w:rPr>
          <w:lang w:val="en-US"/>
        </w:rPr>
        <w:t>:</w:t>
      </w:r>
      <w:r w:rsidR="00946248" w:rsidRPr="00147D04">
        <w:rPr>
          <w:lang w:val="en-US"/>
        </w:rPr>
        <w:t xml:space="preserve"> </w:t>
      </w:r>
      <w:r w:rsidRPr="00147D04">
        <w:rPr>
          <w:lang w:val="en-US"/>
        </w:rPr>
        <w:t xml:space="preserve">value to scale </w:t>
      </w:r>
      <w:r w:rsidR="00946248">
        <w:rPr>
          <w:lang w:val="en-US"/>
        </w:rPr>
        <w:t xml:space="preserve">the vulnerability </w:t>
      </w:r>
      <w:r w:rsidRPr="00147D04">
        <w:rPr>
          <w:lang w:val="en-US"/>
        </w:rPr>
        <w:t>function by (e.g. floor area)</w:t>
      </w:r>
    </w:p>
    <w:p w14:paraId="5AC09566" w14:textId="432EC600" w:rsidR="00147D04" w:rsidRPr="00147D04" w:rsidRDefault="00147D04" w:rsidP="00147D0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147D04">
        <w:rPr>
          <w:lang w:val="en-US"/>
        </w:rPr>
        <w:t>fX_cap</w:t>
      </w:r>
      <w:proofErr w:type="spellEnd"/>
      <w:r w:rsidRPr="00147D04">
        <w:rPr>
          <w:lang w:val="en-US"/>
        </w:rPr>
        <w:tab/>
      </w:r>
      <w:r w:rsidR="00946248">
        <w:rPr>
          <w:lang w:val="en-US"/>
        </w:rPr>
        <w:t xml:space="preserve">: </w:t>
      </w:r>
      <w:r w:rsidRPr="00147D04">
        <w:rPr>
          <w:lang w:val="en-US"/>
        </w:rPr>
        <w:t xml:space="preserve">value to cap </w:t>
      </w:r>
      <w:r w:rsidR="00F833BA">
        <w:rPr>
          <w:lang w:val="en-US"/>
        </w:rPr>
        <w:t>vulnerability prediction</w:t>
      </w:r>
      <w:r w:rsidRPr="00147D04">
        <w:rPr>
          <w:lang w:val="en-US"/>
        </w:rPr>
        <w:t xml:space="preserve"> by (e.g. improvement value)</w:t>
      </w:r>
    </w:p>
    <w:p w14:paraId="499AB071" w14:textId="6516A9E7" w:rsidR="00147D04" w:rsidRDefault="00147D04" w:rsidP="00147D04">
      <w:pPr>
        <w:pStyle w:val="ListParagraph"/>
        <w:numPr>
          <w:ilvl w:val="0"/>
          <w:numId w:val="9"/>
        </w:numPr>
        <w:rPr>
          <w:lang w:val="en-US"/>
        </w:rPr>
      </w:pPr>
      <w:proofErr w:type="spellStart"/>
      <w:r w:rsidRPr="00147D04">
        <w:rPr>
          <w:lang w:val="en-US"/>
        </w:rPr>
        <w:t>fX_elv</w:t>
      </w:r>
      <w:proofErr w:type="spellEnd"/>
      <w:r w:rsidR="00946248">
        <w:rPr>
          <w:lang w:val="en-US"/>
        </w:rPr>
        <w:t>: e</w:t>
      </w:r>
      <w:r w:rsidRPr="00147D04">
        <w:rPr>
          <w:lang w:val="en-US"/>
        </w:rPr>
        <w:t>levation to anchor</w:t>
      </w:r>
      <w:r w:rsidR="00F833BA">
        <w:rPr>
          <w:lang w:val="en-US"/>
        </w:rPr>
        <w:t xml:space="preserve"> the</w:t>
      </w:r>
      <w:r w:rsidRPr="00147D04">
        <w:rPr>
          <w:lang w:val="en-US"/>
        </w:rPr>
        <w:t xml:space="preserve"> </w:t>
      </w:r>
      <w:r w:rsidR="00946248">
        <w:rPr>
          <w:lang w:val="en-US"/>
        </w:rPr>
        <w:t>vulnerability</w:t>
      </w:r>
      <w:r w:rsidRPr="00147D04">
        <w:rPr>
          <w:lang w:val="en-US"/>
        </w:rPr>
        <w:t xml:space="preserve"> function (e.g. first floor height + DTM)</w:t>
      </w:r>
    </w:p>
    <w:p w14:paraId="0BD14C10" w14:textId="1E7A6FA9" w:rsidR="00946248" w:rsidRDefault="00946248" w:rsidP="00147D0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geometry: geospatial data telling the model where to sample the hazard </w:t>
      </w:r>
      <w:proofErr w:type="spellStart"/>
      <w:proofErr w:type="gramStart"/>
      <w:r>
        <w:rPr>
          <w:lang w:val="en-US"/>
        </w:rPr>
        <w:t>rasters</w:t>
      </w:r>
      <w:proofErr w:type="spellEnd"/>
      <w:r>
        <w:rPr>
          <w:lang w:val="en-US"/>
        </w:rPr>
        <w:t>..</w:t>
      </w:r>
      <w:proofErr w:type="gramEnd"/>
    </w:p>
    <w:p w14:paraId="178DD237" w14:textId="6FB0634A" w:rsidR="00946248" w:rsidRDefault="00F833BA" w:rsidP="00147D04">
      <w:pPr>
        <w:pStyle w:val="ListParagraph"/>
        <w:numPr>
          <w:ilvl w:val="0"/>
          <w:numId w:val="9"/>
        </w:numPr>
        <w:rPr>
          <w:lang w:val="en-US"/>
        </w:rPr>
      </w:pPr>
      <w:r>
        <w:rPr>
          <w:lang w:val="en-US"/>
        </w:rPr>
        <w:t xml:space="preserve">inventory </w:t>
      </w:r>
      <w:r w:rsidR="00946248">
        <w:rPr>
          <w:lang w:val="en-US"/>
        </w:rPr>
        <w:t>indexer: unique integer used by the model to link together datasets.</w:t>
      </w:r>
    </w:p>
    <w:p w14:paraId="39378FA2" w14:textId="4EAF69A7" w:rsidR="00946248" w:rsidRDefault="00946248" w:rsidP="00946248">
      <w:pPr>
        <w:rPr>
          <w:lang w:val="en-US"/>
        </w:rPr>
      </w:pPr>
      <w:r>
        <w:rPr>
          <w:lang w:val="en-US"/>
        </w:rPr>
        <w:t xml:space="preserve">To facilitate complex assets (e.g. a house vulnerable to structural and contents damages), </w:t>
      </w:r>
      <w:proofErr w:type="spellStart"/>
      <w:r>
        <w:rPr>
          <w:lang w:val="en-US"/>
        </w:rPr>
        <w:t>CanFlood</w:t>
      </w:r>
      <w:proofErr w:type="spellEnd"/>
      <w:r>
        <w:rPr>
          <w:lang w:val="en-US"/>
        </w:rPr>
        <w:t xml:space="preserve"> asset inventories support nesting of the 4 key attributes (tag, scale, cap, </w:t>
      </w:r>
      <w:proofErr w:type="spellStart"/>
      <w:r>
        <w:rPr>
          <w:lang w:val="en-US"/>
        </w:rPr>
        <w:t>elv</w:t>
      </w:r>
      <w:proofErr w:type="spellEnd"/>
      <w:r>
        <w:rPr>
          <w:lang w:val="en-US"/>
        </w:rPr>
        <w:t xml:space="preserve">) </w:t>
      </w:r>
      <w:r w:rsidR="00F833BA">
        <w:rPr>
          <w:lang w:val="en-US"/>
        </w:rPr>
        <w:t>(</w:t>
      </w:r>
      <w:r>
        <w:rPr>
          <w:lang w:val="en-US"/>
        </w:rPr>
        <w:t xml:space="preserve">using the X in </w:t>
      </w:r>
      <w:proofErr w:type="spellStart"/>
      <w:r>
        <w:rPr>
          <w:lang w:val="en-US"/>
        </w:rPr>
        <w:t>fX</w:t>
      </w:r>
      <w:proofErr w:type="spellEnd"/>
      <w:r w:rsidR="00F833BA">
        <w:rPr>
          <w:lang w:val="en-US"/>
        </w:rPr>
        <w:t>)</w:t>
      </w:r>
      <w:r>
        <w:rPr>
          <w:lang w:val="en-US"/>
        </w:rPr>
        <w:t xml:space="preserve">. In this way, a single asset can sample up to 10 different vulnerability functions. An example entry for a </w:t>
      </w:r>
      <w:proofErr w:type="gramStart"/>
      <w:r>
        <w:rPr>
          <w:lang w:val="en-US"/>
        </w:rPr>
        <w:t>single family</w:t>
      </w:r>
      <w:proofErr w:type="gramEnd"/>
      <w:r>
        <w:rPr>
          <w:lang w:val="en-US"/>
        </w:rPr>
        <w:t xml:space="preserve"> dwelling may look like:</w:t>
      </w:r>
    </w:p>
    <w:tbl>
      <w:tblPr>
        <w:tblW w:w="8640" w:type="dxa"/>
        <w:tblLook w:val="04A0" w:firstRow="1" w:lastRow="0" w:firstColumn="1" w:lastColumn="0" w:noHBand="0" w:noVBand="1"/>
      </w:tblPr>
      <w:tblGrid>
        <w:gridCol w:w="960"/>
        <w:gridCol w:w="960"/>
        <w:gridCol w:w="960"/>
        <w:gridCol w:w="960"/>
        <w:gridCol w:w="960"/>
        <w:gridCol w:w="960"/>
        <w:gridCol w:w="960"/>
        <w:gridCol w:w="960"/>
        <w:gridCol w:w="960"/>
      </w:tblGrid>
      <w:tr w:rsidR="00946248" w:rsidRPr="00946248" w14:paraId="5245AF58" w14:textId="77777777" w:rsidTr="00946248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7DA0F3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proofErr w:type="spellStart"/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xid</w:t>
            </w:r>
            <w:proofErr w:type="spellEnd"/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43FC7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f0_tag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5F834B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f0_scale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3CB175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f0_cap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70ADD8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f0_elv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CA173B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f1_cap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E9EB27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f1_elv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EF2444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f1_scale</w:t>
            </w:r>
          </w:p>
        </w:tc>
        <w:tc>
          <w:tcPr>
            <w:tcW w:w="96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B4F0A29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f1_tag</w:t>
            </w:r>
          </w:p>
        </w:tc>
      </w:tr>
      <w:tr w:rsidR="00946248" w:rsidRPr="00946248" w14:paraId="1ED0EEE7" w14:textId="77777777" w:rsidTr="00946248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64A4E6" w14:textId="77777777" w:rsidR="00946248" w:rsidRPr="00946248" w:rsidRDefault="00946248" w:rsidP="00946248">
            <w:pPr>
              <w:keepLine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14879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E16F4E7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BA_S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BE2A99" w14:textId="77777777" w:rsidR="00946248" w:rsidRPr="00946248" w:rsidRDefault="00946248" w:rsidP="00946248">
            <w:pPr>
              <w:keepLine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117.99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774D99D" w14:textId="77777777" w:rsidR="00946248" w:rsidRPr="00946248" w:rsidRDefault="00946248" w:rsidP="00946248">
            <w:pPr>
              <w:keepLine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91300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D586B" w14:textId="77777777" w:rsidR="00946248" w:rsidRPr="00946248" w:rsidRDefault="00946248" w:rsidP="00946248">
            <w:pPr>
              <w:keepLine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8C5DF81" w14:textId="77777777" w:rsidR="00946248" w:rsidRPr="00946248" w:rsidRDefault="00946248" w:rsidP="00946248">
            <w:pPr>
              <w:keepLine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20000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1C4183" w14:textId="77777777" w:rsidR="00946248" w:rsidRPr="00946248" w:rsidRDefault="00946248" w:rsidP="00946248">
            <w:pPr>
              <w:keepLine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11.11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0A1CC6" w14:textId="77777777" w:rsidR="00946248" w:rsidRPr="00946248" w:rsidRDefault="00946248" w:rsidP="00946248">
            <w:pPr>
              <w:keepLines w:val="0"/>
              <w:spacing w:after="0" w:line="240" w:lineRule="auto"/>
              <w:jc w:val="right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117.99</w:t>
            </w:r>
          </w:p>
        </w:tc>
        <w:tc>
          <w:tcPr>
            <w:tcW w:w="96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EBE22" w14:textId="77777777" w:rsidR="00946248" w:rsidRPr="00946248" w:rsidRDefault="00946248" w:rsidP="00946248">
            <w:pPr>
              <w:keepLines w:val="0"/>
              <w:spacing w:after="0" w:line="240" w:lineRule="auto"/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</w:pPr>
            <w:r w:rsidRPr="00946248">
              <w:rPr>
                <w:rFonts w:ascii="Calibri" w:eastAsia="Times New Roman" w:hAnsi="Calibri" w:cs="Calibri"/>
                <w:color w:val="000000"/>
                <w:sz w:val="22"/>
                <w:lang w:val="en-US"/>
              </w:rPr>
              <w:t>BA_C</w:t>
            </w:r>
          </w:p>
        </w:tc>
      </w:tr>
    </w:tbl>
    <w:p w14:paraId="4CAF6FAF" w14:textId="75948369" w:rsidR="00946248" w:rsidRDefault="00946248" w:rsidP="00946248">
      <w:pPr>
        <w:rPr>
          <w:lang w:val="en-US"/>
        </w:rPr>
      </w:pPr>
    </w:p>
    <w:p w14:paraId="5D8253F2" w14:textId="6CEEACAB" w:rsidR="00946248" w:rsidRPr="00946248" w:rsidRDefault="00946248" w:rsidP="00946248">
      <w:pPr>
        <w:rPr>
          <w:lang w:val="en-US"/>
        </w:rPr>
      </w:pPr>
      <w:r>
        <w:rPr>
          <w:lang w:val="en-US"/>
        </w:rPr>
        <w:t>Where BA_S corresponds to a vulnerability</w:t>
      </w:r>
      <w:r w:rsidR="00F833BA">
        <w:rPr>
          <w:lang w:val="en-US"/>
        </w:rPr>
        <w:t xml:space="preserve"> function</w:t>
      </w:r>
      <w:r>
        <w:rPr>
          <w:lang w:val="en-US"/>
        </w:rPr>
        <w:t xml:space="preserve"> for estimating structural damages, and BA_C estimates contents damages. </w:t>
      </w:r>
      <w:r w:rsidR="00F833BA">
        <w:rPr>
          <w:lang w:val="en-US"/>
        </w:rPr>
        <w:t xml:space="preserve">Additional </w:t>
      </w:r>
      <w:proofErr w:type="spellStart"/>
      <w:r w:rsidR="00F833BA">
        <w:rPr>
          <w:lang w:val="en-US"/>
        </w:rPr>
        <w:t>fX</w:t>
      </w:r>
      <w:proofErr w:type="spellEnd"/>
      <w:r w:rsidR="00F833BA">
        <w:rPr>
          <w:lang w:val="en-US"/>
        </w:rPr>
        <w:t xml:space="preserve"> columns could be added to nest vulnerability functions for basements, garages, and so on.</w:t>
      </w:r>
    </w:p>
    <w:p w14:paraId="5DBD1731" w14:textId="6241FED7" w:rsidR="00946248" w:rsidRPr="00946248" w:rsidRDefault="00946248" w:rsidP="00946248">
      <w:pPr>
        <w:rPr>
          <w:lang w:val="en-US"/>
        </w:rPr>
      </w:pPr>
    </w:p>
    <w:sectPr w:rsidR="00946248" w:rsidRPr="00946248" w:rsidSect="00133FFB">
      <w:headerReference w:type="default" r:id="rId30"/>
      <w:footerReference w:type="default" r:id="rId31"/>
      <w:pgSz w:w="12240" w:h="15840"/>
      <w:pgMar w:top="1440" w:right="1440" w:bottom="1440" w:left="1728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47D51E8" w14:textId="77777777" w:rsidR="00643D31" w:rsidRDefault="00643D31" w:rsidP="00396692">
      <w:pPr>
        <w:spacing w:after="0" w:line="240" w:lineRule="auto"/>
      </w:pPr>
      <w:r>
        <w:separator/>
      </w:r>
    </w:p>
  </w:endnote>
  <w:endnote w:type="continuationSeparator" w:id="0">
    <w:p w14:paraId="3396BD61" w14:textId="77777777" w:rsidR="00643D31" w:rsidRDefault="00643D31" w:rsidP="003966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0478289E" w14:textId="1C5D9D62" w:rsidR="00396692" w:rsidRPr="00B74DB0" w:rsidRDefault="00643D31" w:rsidP="00B74DB0">
    <w:pPr>
      <w:pStyle w:val="Footer"/>
    </w:pPr>
    <w:r>
      <w:fldChar w:fldCharType="begin"/>
    </w:r>
    <w:r>
      <w:instrText xml:space="preserve"> FILENAME \* MERGEFORMAT </w:instrText>
    </w:r>
    <w:r>
      <w:fldChar w:fldCharType="separate"/>
    </w:r>
    <w:r w:rsidR="00871A81">
      <w:rPr>
        <w:noProof/>
      </w:rPr>
      <w:t>CanFlood - UsersManual (0.0.1).docx</w:t>
    </w:r>
    <w:r>
      <w:rPr>
        <w:noProof/>
      </w:rPr>
      <w:fldChar w:fldCharType="end"/>
    </w:r>
    <w:r w:rsidR="00396692" w:rsidRPr="00B74DB0">
      <w:ptab w:relativeTo="margin" w:alignment="right" w:leader="none"/>
    </w:r>
    <w:r w:rsidR="00B74DB0" w:rsidRPr="00B74DB0">
      <w:fldChar w:fldCharType="begin"/>
    </w:r>
    <w:r w:rsidR="00B74DB0" w:rsidRPr="00B74DB0">
      <w:instrText xml:space="preserve"> PAGE   \* MERGEFORMAT </w:instrText>
    </w:r>
    <w:r w:rsidR="00B74DB0" w:rsidRPr="00B74DB0">
      <w:fldChar w:fldCharType="separate"/>
    </w:r>
    <w:r w:rsidR="00B74DB0" w:rsidRPr="00B74DB0">
      <w:rPr>
        <w:noProof/>
      </w:rPr>
      <w:t>1</w:t>
    </w:r>
    <w:r w:rsidR="00B74DB0" w:rsidRPr="00B74DB0">
      <w:rPr>
        <w:noProof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C635959" w14:textId="77777777" w:rsidR="00643D31" w:rsidRDefault="00643D31" w:rsidP="00396692">
      <w:pPr>
        <w:spacing w:after="0" w:line="240" w:lineRule="auto"/>
      </w:pPr>
      <w:r>
        <w:separator/>
      </w:r>
    </w:p>
  </w:footnote>
  <w:footnote w:type="continuationSeparator" w:id="0">
    <w:p w14:paraId="7D8FBBA2" w14:textId="77777777" w:rsidR="00643D31" w:rsidRDefault="00643D31" w:rsidP="003966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A6E6D8A" w14:textId="5FC87CF3" w:rsidR="00396692" w:rsidRPr="00B74DB0" w:rsidRDefault="00643D31" w:rsidP="00B74DB0">
    <w:pPr>
      <w:pStyle w:val="Header"/>
    </w:pPr>
    <w:sdt>
      <w:sdtPr>
        <w:alias w:val="Title"/>
        <w:tag w:val=""/>
        <w:id w:val="-583297246"/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proofErr w:type="spellStart"/>
        <w:r w:rsidR="00871A81">
          <w:t>CanFlood</w:t>
        </w:r>
        <w:proofErr w:type="spellEnd"/>
        <w:r w:rsidR="00871A81">
          <w:t xml:space="preserve"> Manual 0.0.1</w:t>
        </w:r>
      </w:sdtContent>
    </w:sdt>
    <w:r w:rsidR="00396692" w:rsidRPr="00B74DB0">
      <w:tab/>
    </w:r>
    <w:r w:rsidR="00396692" w:rsidRPr="00B74DB0">
      <w:ptab w:relativeTo="margin" w:alignment="right" w:leader="none"/>
    </w:r>
    <w:fldSimple w:instr=" DATE   \* MERGEFORMAT ">
      <w:r w:rsidR="00B10E09">
        <w:rPr>
          <w:noProof/>
        </w:rPr>
        <w:t>2020-02-24</w:t>
      </w:r>
    </w:fldSimple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0A3C29"/>
    <w:multiLevelType w:val="hybridMultilevel"/>
    <w:tmpl w:val="4988776A"/>
    <w:lvl w:ilvl="0" w:tplc="00C602A0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E0D67EE"/>
    <w:multiLevelType w:val="multilevel"/>
    <w:tmpl w:val="F3C0BF80"/>
    <w:lvl w:ilvl="0">
      <w:start w:val="1"/>
      <w:numFmt w:val="decimal"/>
      <w:pStyle w:val="Heading1"/>
      <w:lvlText w:val="%1."/>
      <w:lvlJc w:val="left"/>
      <w:pPr>
        <w:ind w:left="0" w:firstLine="0"/>
      </w:pPr>
      <w:rPr>
        <w:rFonts w:hint="default"/>
      </w:rPr>
    </w:lvl>
    <w:lvl w:ilvl="1">
      <w:start w:val="1"/>
      <w:numFmt w:val="decimal"/>
      <w:pStyle w:val="Heading2"/>
      <w:lvlText w:val="%1.%2."/>
      <w:lvlJc w:val="left"/>
      <w:pPr>
        <w:ind w:left="0" w:firstLine="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0" w:firstLine="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0" w:firstLine="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0" w:firstLine="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0" w:firstLine="0"/>
      </w:pPr>
      <w:rPr>
        <w:rFonts w:hint="default"/>
      </w:rPr>
    </w:lvl>
  </w:abstractNum>
  <w:abstractNum w:abstractNumId="2" w15:restartNumberingAfterBreak="0">
    <w:nsid w:val="30683C88"/>
    <w:multiLevelType w:val="hybridMultilevel"/>
    <w:tmpl w:val="809C4498"/>
    <w:lvl w:ilvl="0" w:tplc="04546184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C10719A"/>
    <w:multiLevelType w:val="hybridMultilevel"/>
    <w:tmpl w:val="0346039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BF35C1"/>
    <w:multiLevelType w:val="hybridMultilevel"/>
    <w:tmpl w:val="CF848E7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ACC1CA5"/>
    <w:multiLevelType w:val="hybridMultilevel"/>
    <w:tmpl w:val="22F6A85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2214DA3"/>
    <w:multiLevelType w:val="hybridMultilevel"/>
    <w:tmpl w:val="4998B7AE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B3B7D43"/>
    <w:multiLevelType w:val="hybridMultilevel"/>
    <w:tmpl w:val="80FEF6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2"/>
  </w:num>
  <w:num w:numId="4">
    <w:abstractNumId w:val="1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attachedTemplate r:id="rId1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3EF4"/>
    <w:rsid w:val="00014D1B"/>
    <w:rsid w:val="00076950"/>
    <w:rsid w:val="00133FFB"/>
    <w:rsid w:val="00137FD9"/>
    <w:rsid w:val="00141E92"/>
    <w:rsid w:val="00147D04"/>
    <w:rsid w:val="001735E3"/>
    <w:rsid w:val="002D3522"/>
    <w:rsid w:val="00372C65"/>
    <w:rsid w:val="00396692"/>
    <w:rsid w:val="003A0426"/>
    <w:rsid w:val="003A3168"/>
    <w:rsid w:val="00481BA6"/>
    <w:rsid w:val="0050139E"/>
    <w:rsid w:val="00643D31"/>
    <w:rsid w:val="00774B01"/>
    <w:rsid w:val="00871A81"/>
    <w:rsid w:val="00873267"/>
    <w:rsid w:val="00896228"/>
    <w:rsid w:val="008D0EEE"/>
    <w:rsid w:val="00923EF4"/>
    <w:rsid w:val="00931B4A"/>
    <w:rsid w:val="00946248"/>
    <w:rsid w:val="009554FD"/>
    <w:rsid w:val="0097389B"/>
    <w:rsid w:val="00976094"/>
    <w:rsid w:val="009C2534"/>
    <w:rsid w:val="00A21C9F"/>
    <w:rsid w:val="00A82AB6"/>
    <w:rsid w:val="00AE1AFF"/>
    <w:rsid w:val="00B10E09"/>
    <w:rsid w:val="00B36864"/>
    <w:rsid w:val="00B74DB0"/>
    <w:rsid w:val="00BA0A98"/>
    <w:rsid w:val="00BB33E4"/>
    <w:rsid w:val="00C178E6"/>
    <w:rsid w:val="00CA2D6D"/>
    <w:rsid w:val="00D1410A"/>
    <w:rsid w:val="00D372C8"/>
    <w:rsid w:val="00D93A0C"/>
    <w:rsid w:val="00E95612"/>
    <w:rsid w:val="00F22B77"/>
    <w:rsid w:val="00F22B93"/>
    <w:rsid w:val="00F725CC"/>
    <w:rsid w:val="00F833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23E7AB"/>
  <w15:chartTrackingRefBased/>
  <w15:docId w15:val="{D7D54F97-24A9-4777-85B5-F30BF8B387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aliases w:val="Normal (2x)"/>
    <w:qFormat/>
    <w:rsid w:val="00B74DB0"/>
    <w:pPr>
      <w:keepLines/>
      <w:spacing w:line="360" w:lineRule="auto"/>
    </w:pPr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725CC"/>
    <w:pPr>
      <w:keepNext/>
      <w:numPr>
        <w:numId w:val="4"/>
      </w:numPr>
      <w:spacing w:before="240" w:after="120"/>
      <w:outlineLvl w:val="0"/>
    </w:pPr>
    <w:rPr>
      <w:rFonts w:asciiTheme="majorHAnsi" w:eastAsiaTheme="majorEastAsia" w:hAnsiTheme="majorHAnsi" w:cstheme="majorBidi"/>
      <w:b/>
      <w:color w:val="21306A" w:themeColor="accent1" w:themeShade="80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725CC"/>
    <w:pPr>
      <w:keepNext/>
      <w:numPr>
        <w:ilvl w:val="1"/>
        <w:numId w:val="4"/>
      </w:numPr>
      <w:spacing w:before="40" w:after="0"/>
      <w:outlineLvl w:val="1"/>
    </w:pPr>
    <w:rPr>
      <w:rFonts w:asciiTheme="majorHAnsi" w:eastAsiaTheme="majorEastAsia" w:hAnsiTheme="majorHAnsi" w:cstheme="majorBidi"/>
      <w:color w:val="31479E" w:themeColor="accent1" w:themeShade="BF"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B74DB0"/>
    <w:pPr>
      <w:keepNext/>
      <w:numPr>
        <w:ilvl w:val="2"/>
        <w:numId w:val="4"/>
      </w:numPr>
      <w:spacing w:before="40" w:after="0"/>
      <w:outlineLvl w:val="2"/>
    </w:pPr>
    <w:rPr>
      <w:rFonts w:asciiTheme="majorHAnsi" w:eastAsiaTheme="majorEastAsia" w:hAnsiTheme="majorHAnsi" w:cstheme="majorBidi"/>
      <w:color w:val="31479E" w:themeColor="accent1" w:themeShade="BF"/>
      <w:sz w:val="28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B74DB0"/>
    <w:pPr>
      <w:keepNext/>
      <w:spacing w:before="40" w:after="0"/>
      <w:outlineLvl w:val="3"/>
    </w:pPr>
    <w:rPr>
      <w:rFonts w:asciiTheme="majorHAnsi" w:eastAsiaTheme="majorEastAsia" w:hAnsiTheme="majorHAnsi" w:cstheme="majorBidi"/>
      <w:b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725CC"/>
    <w:rPr>
      <w:rFonts w:asciiTheme="majorHAnsi" w:eastAsiaTheme="majorEastAsia" w:hAnsiTheme="majorHAnsi" w:cstheme="majorBidi"/>
      <w:b/>
      <w:color w:val="21306A" w:themeColor="accent1" w:themeShade="80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F725CC"/>
    <w:rPr>
      <w:rFonts w:asciiTheme="majorHAnsi" w:eastAsiaTheme="majorEastAsia" w:hAnsiTheme="majorHAnsi" w:cstheme="majorBidi"/>
      <w:color w:val="31479E" w:themeColor="accent1" w:themeShade="BF"/>
      <w:sz w:val="32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B74DB0"/>
    <w:rPr>
      <w:rFonts w:asciiTheme="majorHAnsi" w:eastAsiaTheme="majorEastAsia" w:hAnsiTheme="majorHAnsi" w:cstheme="majorBidi"/>
      <w:color w:val="31479E" w:themeColor="accent1" w:themeShade="BF"/>
      <w:sz w:val="28"/>
      <w:szCs w:val="24"/>
    </w:rPr>
  </w:style>
  <w:style w:type="paragraph" w:styleId="Title">
    <w:name w:val="Title"/>
    <w:basedOn w:val="Normal"/>
    <w:next w:val="Normal"/>
    <w:link w:val="TitleChar"/>
    <w:uiPriority w:val="10"/>
    <w:qFormat/>
    <w:rsid w:val="0089622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9622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F22B93"/>
    <w:pPr>
      <w:tabs>
        <w:tab w:val="center" w:pos="4680"/>
        <w:tab w:val="right" w:pos="9360"/>
      </w:tabs>
      <w:spacing w:after="0" w:line="240" w:lineRule="auto"/>
    </w:pPr>
    <w:rPr>
      <w:color w:val="7F7F7F" w:themeColor="text1" w:themeTint="80"/>
    </w:rPr>
  </w:style>
  <w:style w:type="character" w:customStyle="1" w:styleId="HeaderChar">
    <w:name w:val="Header Char"/>
    <w:basedOn w:val="DefaultParagraphFont"/>
    <w:link w:val="Header"/>
    <w:uiPriority w:val="99"/>
    <w:rsid w:val="00F22B93"/>
    <w:rPr>
      <w:color w:val="7F7F7F" w:themeColor="text1" w:themeTint="80"/>
      <w:sz w:val="20"/>
    </w:rPr>
  </w:style>
  <w:style w:type="paragraph" w:styleId="Footer">
    <w:name w:val="footer"/>
    <w:basedOn w:val="Normal"/>
    <w:link w:val="FooterChar"/>
    <w:uiPriority w:val="99"/>
    <w:unhideWhenUsed/>
    <w:rsid w:val="00B74DB0"/>
    <w:pPr>
      <w:tabs>
        <w:tab w:val="center" w:pos="4680"/>
        <w:tab w:val="right" w:pos="9360"/>
      </w:tabs>
      <w:spacing w:after="0" w:line="240" w:lineRule="auto"/>
    </w:pPr>
    <w:rPr>
      <w:color w:val="7F7F7F" w:themeColor="text1" w:themeTint="80"/>
    </w:rPr>
  </w:style>
  <w:style w:type="character" w:customStyle="1" w:styleId="FooterChar">
    <w:name w:val="Footer Char"/>
    <w:basedOn w:val="DefaultParagraphFont"/>
    <w:link w:val="Footer"/>
    <w:uiPriority w:val="99"/>
    <w:rsid w:val="00B74DB0"/>
    <w:rPr>
      <w:color w:val="7F7F7F" w:themeColor="text1" w:themeTint="80"/>
      <w:sz w:val="24"/>
    </w:rPr>
  </w:style>
  <w:style w:type="character" w:styleId="PlaceholderText">
    <w:name w:val="Placeholder Text"/>
    <w:basedOn w:val="DefaultParagraphFont"/>
    <w:uiPriority w:val="99"/>
    <w:semiHidden/>
    <w:rsid w:val="00396692"/>
    <w:rPr>
      <w:color w:val="808080"/>
    </w:rPr>
  </w:style>
  <w:style w:type="character" w:customStyle="1" w:styleId="Heading4Char">
    <w:name w:val="Heading 4 Char"/>
    <w:basedOn w:val="DefaultParagraphFont"/>
    <w:link w:val="Heading4"/>
    <w:uiPriority w:val="9"/>
    <w:rsid w:val="00B74DB0"/>
    <w:rPr>
      <w:rFonts w:asciiTheme="majorHAnsi" w:eastAsiaTheme="majorEastAsia" w:hAnsiTheme="majorHAnsi" w:cstheme="majorBidi"/>
      <w:b/>
      <w:iCs/>
      <w:sz w:val="24"/>
    </w:rPr>
  </w:style>
  <w:style w:type="paragraph" w:styleId="FootnoteText">
    <w:name w:val="footnote text"/>
    <w:basedOn w:val="Normal"/>
    <w:link w:val="FootnoteTextChar"/>
    <w:uiPriority w:val="99"/>
    <w:semiHidden/>
    <w:unhideWhenUsed/>
    <w:qFormat/>
    <w:rsid w:val="00F22B93"/>
    <w:pPr>
      <w:spacing w:after="0" w:line="240" w:lineRule="auto"/>
    </w:pPr>
    <w:rPr>
      <w:sz w:val="16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F22B93"/>
    <w:rPr>
      <w:sz w:val="16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F22B93"/>
    <w:rPr>
      <w:vertAlign w:val="superscript"/>
    </w:rPr>
  </w:style>
  <w:style w:type="paragraph" w:styleId="Caption">
    <w:name w:val="caption"/>
    <w:basedOn w:val="Normal"/>
    <w:next w:val="Normal"/>
    <w:uiPriority w:val="35"/>
    <w:unhideWhenUsed/>
    <w:qFormat/>
    <w:rsid w:val="00F22B93"/>
    <w:pPr>
      <w:spacing w:after="200" w:line="240" w:lineRule="auto"/>
    </w:pPr>
    <w:rPr>
      <w:i/>
      <w:iCs/>
      <w:color w:val="212745" w:themeColor="text2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F22B77"/>
    <w:pPr>
      <w:spacing w:after="0"/>
    </w:pPr>
  </w:style>
  <w:style w:type="character" w:styleId="Hyperlink">
    <w:name w:val="Hyperlink"/>
    <w:basedOn w:val="DefaultParagraphFont"/>
    <w:uiPriority w:val="99"/>
    <w:unhideWhenUsed/>
    <w:rsid w:val="00F22B77"/>
    <w:rPr>
      <w:color w:val="56C7AA" w:themeColor="hyperlink"/>
      <w:u w:val="single"/>
    </w:rPr>
  </w:style>
  <w:style w:type="paragraph" w:styleId="TOC1">
    <w:name w:val="toc 1"/>
    <w:basedOn w:val="Normal"/>
    <w:next w:val="Normal"/>
    <w:autoRedefine/>
    <w:uiPriority w:val="39"/>
    <w:unhideWhenUsed/>
    <w:rsid w:val="00F725C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725CC"/>
    <w:pPr>
      <w:spacing w:after="100"/>
      <w:ind w:left="200"/>
    </w:pPr>
  </w:style>
  <w:style w:type="paragraph" w:styleId="TOC3">
    <w:name w:val="toc 3"/>
    <w:basedOn w:val="Normal"/>
    <w:next w:val="Normal"/>
    <w:autoRedefine/>
    <w:uiPriority w:val="39"/>
    <w:unhideWhenUsed/>
    <w:rsid w:val="00F725CC"/>
    <w:pPr>
      <w:spacing w:after="100"/>
      <w:ind w:left="400"/>
    </w:pPr>
  </w:style>
  <w:style w:type="paragraph" w:styleId="Subtitle">
    <w:name w:val="Subtitle"/>
    <w:basedOn w:val="Normal"/>
    <w:next w:val="Normal"/>
    <w:link w:val="SubtitleChar"/>
    <w:uiPriority w:val="11"/>
    <w:qFormat/>
    <w:rsid w:val="00923EF4"/>
    <w:pPr>
      <w:numPr>
        <w:ilvl w:val="1"/>
      </w:numPr>
    </w:pPr>
    <w:rPr>
      <w:rFonts w:eastAsiaTheme="minorEastAsia"/>
      <w:color w:val="5A5A5A" w:themeColor="text1" w:themeTint="A5"/>
      <w:spacing w:val="15"/>
      <w:sz w:val="22"/>
    </w:rPr>
  </w:style>
  <w:style w:type="character" w:customStyle="1" w:styleId="SubtitleChar">
    <w:name w:val="Subtitle Char"/>
    <w:basedOn w:val="DefaultParagraphFont"/>
    <w:link w:val="Subtitle"/>
    <w:uiPriority w:val="11"/>
    <w:rsid w:val="00923EF4"/>
    <w:rPr>
      <w:rFonts w:eastAsiaTheme="minorEastAsia"/>
      <w:color w:val="5A5A5A" w:themeColor="text1" w:themeTint="A5"/>
      <w:spacing w:val="15"/>
    </w:rPr>
  </w:style>
  <w:style w:type="paragraph" w:styleId="ListParagraph">
    <w:name w:val="List Paragraph"/>
    <w:basedOn w:val="Normal"/>
    <w:uiPriority w:val="34"/>
    <w:qFormat/>
    <w:rsid w:val="00976094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97609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866791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539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RelyOnCSS/>
  <w:doNotOrganizeInFolder/>
  <w:doNotUseLongFileNames/>
  <w:pixelsPerInch w:val="0"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hyperlink" Target="https://github.com/IBIGroupCanWest/FloodAssessment/tree/master/Test_Data/build/cT2" TargetMode="External"/><Relationship Id="rId18" Type="http://schemas.openxmlformats.org/officeDocument/2006/relationships/image" Target="media/image9.png"/><Relationship Id="rId26" Type="http://schemas.openxmlformats.org/officeDocument/2006/relationships/image" Target="media/image17.png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29" Type="http://schemas.openxmlformats.org/officeDocument/2006/relationships/image" Target="media/image20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IBIGroupCanWest/CanFlood" TargetMode="External"/><Relationship Id="rId24" Type="http://schemas.openxmlformats.org/officeDocument/2006/relationships/image" Target="media/image15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28" Type="http://schemas.openxmlformats.org/officeDocument/2006/relationships/image" Target="media/image19.svg"/><Relationship Id="rId10" Type="http://schemas.openxmlformats.org/officeDocument/2006/relationships/image" Target="media/image3.png"/><Relationship Id="rId19" Type="http://schemas.openxmlformats.org/officeDocument/2006/relationships/image" Target="media/image10.png"/><Relationship Id="rId31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image" Target="media/image18.png"/><Relationship Id="rId30" Type="http://schemas.openxmlformats.org/officeDocument/2006/relationships/header" Target="header1.xml"/><Relationship Id="rId8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LS\06_SOFT\Word\templates\cef%20-%20basic%20skinny%20(2018%2011%2008).dotx" TargetMode="External"/></Relationships>
</file>

<file path=word/theme/theme1.xml><?xml version="1.0" encoding="utf-8"?>
<a:theme xmlns:a="http://schemas.openxmlformats.org/drawingml/2006/main" name="Office Theme">
  <a:themeElements>
    <a:clrScheme name="Slipstream">
      <a:dk1>
        <a:sysClr val="windowText" lastClr="000000"/>
      </a:dk1>
      <a:lt1>
        <a:sysClr val="window" lastClr="FFFFFF"/>
      </a:lt1>
      <a:dk2>
        <a:srgbClr val="212745"/>
      </a:dk2>
      <a:lt2>
        <a:srgbClr val="B4DCFA"/>
      </a:lt2>
      <a:accent1>
        <a:srgbClr val="4E67C8"/>
      </a:accent1>
      <a:accent2>
        <a:srgbClr val="5ECCF3"/>
      </a:accent2>
      <a:accent3>
        <a:srgbClr val="A7EA52"/>
      </a:accent3>
      <a:accent4>
        <a:srgbClr val="5DCEAF"/>
      </a:accent4>
      <a:accent5>
        <a:srgbClr val="FF8021"/>
      </a:accent5>
      <a:accent6>
        <a:srgbClr val="F14124"/>
      </a:accent6>
      <a:hlink>
        <a:srgbClr val="56C7AA"/>
      </a:hlink>
      <a:folHlink>
        <a:srgbClr val="59A8D1"/>
      </a:folHlink>
    </a:clrScheme>
    <a:fontScheme name="Times Times">
      <a:majorFont>
        <a:latin typeface="Times New Roman"/>
        <a:ea typeface=""/>
        <a:cs typeface=""/>
      </a:majorFont>
      <a:minorFont>
        <a:latin typeface="Times New Roman"/>
        <a:ea typeface=""/>
        <a:cs typeface="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881E335-3D45-4653-BE71-FA0EA801A4E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cef - basic skinny (2018 11 08).dotx</Template>
  <TotalTime>111</TotalTime>
  <Pages>15</Pages>
  <Words>1394</Words>
  <Characters>7948</Characters>
  <Application>Microsoft Office Word</Application>
  <DocSecurity>0</DocSecurity>
  <Lines>66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CanFlood Manual 0.0.1</vt:lpstr>
    </vt:vector>
  </TitlesOfParts>
  <Company/>
  <LinksUpToDate>false</LinksUpToDate>
  <CharactersWithSpaces>9324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CanFlood Manual 0.0.1</dc:title>
  <dc:subject/>
  <dc:creator>cefect</dc:creator>
  <cp:keywords/>
  <dc:description/>
  <cp:lastModifiedBy>Seth Bryant</cp:lastModifiedBy>
  <cp:revision>11</cp:revision>
  <cp:lastPrinted>2018-10-13T20:47:00Z</cp:lastPrinted>
  <dcterms:created xsi:type="dcterms:W3CDTF">2020-02-24T03:51:00Z</dcterms:created>
  <dcterms:modified xsi:type="dcterms:W3CDTF">2020-02-24T21:01:00Z</dcterms:modified>
</cp:coreProperties>
</file>