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Федеральное государственное образовательное бюджетное учреждение высшего образования</w:t>
      </w:r>
    </w:p>
    <w:p>
      <w:pPr>
        <w:spacing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«Финансовый университет при Правительстве Российской Федерации»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(Финансовый университет)</w:t>
      </w:r>
    </w:p>
    <w:p>
      <w:pPr>
        <w:spacing w:after="1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Колледж информатики и программирования</w:t>
      </w:r>
    </w:p>
    <w:p>
      <w:pPr>
        <w:spacing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ОТЧЁТ</w:t>
      </w:r>
    </w:p>
    <w:p>
      <w:pPr>
        <w:spacing w:after="36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учебной практике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Специальность </w:t>
      </w: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09.02.07 «Информационные системы и программирование»</w:t>
      </w:r>
    </w:p>
    <w:p>
      <w:pPr>
        <w:spacing w:after="240" w:line="240"/>
        <w:ind w:left="17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(код)                        (наименование)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Профессиональный модуль </w:t>
      </w: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ПМ.01 Разработка модулей программного обеспечения для компьютерных систем</w:t>
      </w:r>
    </w:p>
    <w:p>
      <w:pPr>
        <w:spacing w:after="240" w:line="240"/>
        <w:ind w:left="17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(код)                        (наименование)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Междисциплинарный курс </w:t>
      </w: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МДК.01.02 Поддержка и тестирование программных модулей</w:t>
      </w:r>
    </w:p>
    <w:p>
      <w:pPr>
        <w:spacing w:after="600" w:line="240"/>
        <w:ind w:left="17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(код)                        (наименование)</w:t>
      </w:r>
    </w:p>
    <w:p>
      <w:pPr>
        <w:spacing w:after="200" w:line="240"/>
        <w:ind w:left="4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</w:t>
      </w:r>
    </w:p>
    <w:p>
      <w:pPr>
        <w:spacing w:line="240"/>
        <w:ind w:left="4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</w:t>
      </w: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4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курса </w:t>
      </w: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4ИСИП-423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учебной группы</w:t>
      </w:r>
    </w:p>
    <w:p>
      <w:pPr>
        <w:spacing w:after="200" w:line="240"/>
        <w:ind w:left="4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                (номер)        (номер)</w:t>
      </w:r>
    </w:p>
    <w:p>
      <w:pPr>
        <w:spacing w:line="240"/>
        <w:ind w:left="4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  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И.О. Фамилия</w:t>
      </w:r>
    </w:p>
    <w:p>
      <w:pPr>
        <w:spacing w:after="400" w:line="240"/>
        <w:ind w:left="4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(подпись)                     (инициалы, фамилия)</w:t>
      </w:r>
    </w:p>
    <w:p>
      <w:pPr>
        <w:spacing w:after="200" w:line="240"/>
        <w:ind w:left="4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</w:t>
      </w:r>
    </w:p>
    <w:p>
      <w:pPr>
        <w:spacing w:line="240"/>
        <w:ind w:left="4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 практики от Колледжа информатики и программирования</w:t>
      </w:r>
    </w:p>
    <w:p>
      <w:pPr>
        <w:spacing w:line="240"/>
        <w:ind w:left="4400"/>
      </w:pP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Преподаватель ВКК, к.п.н.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  </w:t>
      </w: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Т.Г. Аксёнова</w:t>
      </w:r>
    </w:p>
    <w:p>
      <w:pPr>
        <w:spacing w:after="1400" w:line="240"/>
        <w:ind w:left="4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(квалификационная категория или звание, должность)     (инициалы, фамилия)</w:t>
      </w:r>
    </w:p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 – 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Перечень работ, выполненных в ходе учебной практики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455"/>
        <w:gridCol w:w="2000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 п/п</w:t>
            </w:r>
          </w:p>
        </w:tc>
        <w:tc>
          <w:tcPr>
            <w:tcW w:type="dxa" w:w="6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Виды работ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Оценка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Отладка и тестирование программных модулей разработанного программного обеспечения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6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Документирование разработанного программного обеспечения в соответствии с Единой системой программной документации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Задание на учебную практику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Тема: «Проектирование и разработка базы данных для системы управления медицинской клиникой».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учебной практики – разработать WPF-приложение для учёта медицинских услуг, оказанных пациентам клиники, с подключённой базой данных Microsoft SQL Server из трёх таблиц.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практики необходимо было выполнить следующие задачи: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создать базу данных и установить связи между таблицами;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создать WPF-проект и подключить к нему базу данных;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реализовать авторизацию и регистрацию пользователей с разграничением ролей «Пользователь» и «Администратор»;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реализовать проверку вводимых данных, хеширование паролей и защиту от многократных неверных попыток входа с помощью капчи;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разработать страницу пользователя с просмотром, поиском, сортировкой и фильтрацией данных;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разработать страницу администратора с добавлением, редактированием и удалением данных, выводом диаграммы и экспортом отчётов в форматы .docx, .pdf и .xlsx;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реализовать смену пароля и смену темы приложения;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оформить интерфейс в соответствии со словарём стилей;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разместить проект в системе контроля версий.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Средства разработки: СУБД Microsoft SQL Server, среда SQL Server Management Studio, среда разработки Microsoft Visual Studio 2022, язык программирования C#, технология WPF (.NET Framework), технология доступа к данным ADO.NET Entity Framework, система контроля версий Git и сервис GitHub.</w:t>
      </w:r>
    </w:p>
    <w:p>
      <w:pPr>
        <w:pStyle w:val="Heading1"/>
        <w:keepNext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Разработка базы данных</w:t>
      </w:r>
    </w:p>
    <w:p>
      <w:pPr>
        <w:pStyle w:val="Heading2"/>
        <w:keepNext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Структура таблиц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СУБД Microsoft SQL Server создана база данных DB_Prasolova_Clinic, состоящая из трёх таблиц: Users (пользователи системы), ServiceTypes (типы медицинских услуг) и ServicesRendered (услуги, оказанные пациентам). Структура таблиц представлена в таблицах 1–3.</w:t>
      </w:r>
    </w:p>
    <w:p>
      <w:pPr>
        <w:keepNext/>
        <w:spacing w:before="120"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Структура таблицы Users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655"/>
        <w:gridCol w:w="3100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 данных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Ограничения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PK, IDENTITY, NOT NULL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пользователя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Login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nvarchar(50)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 NULL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Логин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Password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nvarchar(100)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 NULL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Хеш пароля (SHA-1)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Role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nvarchar(20)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 NULL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Роль: User или Admin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nvarchar(150)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 NULL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Фамилия, имя и отчество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Photo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nvarchar(255)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NULL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Путь к фотографии</w:t>
            </w:r>
          </w:p>
        </w:tc>
      </w:tr>
    </w:tbl>
    <w:p/>
    <w:p>
      <w:pPr>
        <w:keepNext/>
        <w:spacing w:before="120"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Структура таблицы ServiceTypes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655"/>
        <w:gridCol w:w="3100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 данных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Ограничения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PK, IDENTITY, NOT NULL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типа услуги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nvarchar(100)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 NULL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Название типа услуги</w:t>
            </w:r>
          </w:p>
        </w:tc>
      </w:tr>
    </w:tbl>
    <w:p/>
    <w:p>
      <w:pPr>
        <w:keepNext/>
        <w:spacing w:before="120"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– Структура таблицы ServicesRendered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655"/>
        <w:gridCol w:w="3100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 данных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Ограничения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PK, IDENTITY, NOT NULL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записи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ServiceTypeID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 → ServiceTypes.ID, NOT NULL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Тип услуги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 → Users.ID, NOT NULL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Пациент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 NULL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оказания услуги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ServiceName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nvarchar(150)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 NULL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Наименование услуги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Quantity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 NULL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Количество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Price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decimal(10, 2)</w:t>
            </w:r>
          </w:p>
        </w:tc>
        <w:tc>
          <w:tcPr>
            <w:tcW w:type="dxa" w:w="2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 NULL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Цена за единицу, руб.</w:t>
            </w:r>
          </w:p>
        </w:tc>
      </w:tr>
    </w:tbl>
    <w:p/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Структура таблиц в конструкторе SQL Server Management Studio представлена на рисунках 1–3.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таблица Users открыта в «Конструкторе» SSMS, видны столбцы, типы и ключ у ID]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Таблица Users в конструкторе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таблица ServiceTypes в «Конструкторе»]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Таблица ServiceTypes в конструкторе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таблица ServicesRendered в «Конструкторе»]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– Таблица ServicesRendered в конструкторе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Таблицы заполнены тестовыми данными. Пароли пользователей хранятся в виде хеша. Содержимое таблиц представлено на рисунках 4–6.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результат запроса SELECT * FROM Users (видно, что пароли хранятся хешем)]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– Данные таблицы Users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результат запроса SELECT * FROM ServiceTypes]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– Данные таблицы ServiceTypes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результат запроса SELECT * FROM ServicesRendered]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 – Данные таблицы ServicesRendered</w:t>
      </w:r>
    </w:p>
    <w:p>
      <w:pPr>
        <w:pStyle w:val="Heading2"/>
        <w:keepNext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Схема данных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ServicesRendered связана с таблицами Users и ServiceTypes связями «один ко многим» через внешние ключи UserID и ServiceTypeID. Для обеих связей задано правило каскадного удаления (ON DELETE CASCADE): при удалении пользователя или типа услуги автоматически удаляются связанные с ними записи об оказанных услугах.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Схема данных базы данных представлена на рисунке 7.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диаграмма DbDiagram из SSMS со всеми тремя таблицами и связями]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7 – Схема данных базы данных DB_Prasolova_Clinic</w:t>
      </w:r>
    </w:p>
    <w:p>
      <w:pPr>
        <w:pStyle w:val="Heading2"/>
        <w:keepNext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Скрипт базы данных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Скрипт создания базы данных с заполненными таблицами сформирован средствами SQL Server Management Studio и приведён в Приложении А. Скрипт также размещён в репозитории проекта в файле db/schema.sql.</w:t>
      </w:r>
    </w:p>
    <w:p>
      <w:pPr>
        <w:pStyle w:val="Heading1"/>
        <w:keepNext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Разработка WPF-приложения</w:t>
      </w:r>
    </w:p>
    <w:p>
      <w:pPr>
        <w:pStyle w:val="Heading2"/>
        <w:keepNext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Размещение проекта в системе контроля версий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 размещён в системе контроля версий Git на сервисе GitHub. В соразработчики репозитория добавлен аккаунт преподавателя TGAksenova. Ссылка на репозиторий: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https://github.com/IBM-404-02/UP01_Prasolova_Clinic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Структура репозитория: README.md – описание выполненной работы и структуры решения; db/schema.sql – скрипт создания базы данных; res/ – каталог ресурсов приложения.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Главная страница репозитория представлена на рисунке 8.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страница репозитория на GitHub со списком файлов, папками db и res и README]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8 – Репозиторий проекта на GitHub</w:t>
      </w:r>
    </w:p>
    <w:p>
      <w:pPr>
        <w:pStyle w:val="Heading2"/>
        <w:keepNext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Подключение базы данных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подключена к приложению с помощью технологии ADO.NET Entity Framework (подход Database First). Для доступа к данным из любой страницы приложения создан класс Core со статическим полем Context, представленный в листинге 1.</w:t>
      </w:r>
    </w:p>
    <w:p>
      <w:pPr>
        <w:keepNext/>
        <w:spacing w:before="120"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 – Класс Core для доступа к контексту базы данных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namespace UP01_Prasolova_Clinic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internal class Core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{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public static DB_Prasolova_ClinicEntities Context =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new DB_Prasolova_ClinicEntities();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/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данных Entity Framework представлена на рисунке 9.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файл Model1.edmx — диаграмма модели с тремя сущностями]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9 – Модель данных ADO.NET Entity Framework</w:t>
      </w:r>
    </w:p>
    <w:p>
      <w:pPr>
        <w:pStyle w:val="Heading2"/>
        <w:keepNext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Словарь стилей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Оформление приложения выполнено в соответствии со словарём стилей. Стили вынесены в отдельный файл Dictionary.xaml, подключённый в App.xaml. Образец словаря стилей из задания представлен на рисунке 10, его реализация с помощью разметки – в листинге 2.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образец словаря стилей из задания (страница методических указаний)]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10 – Образец словаря стилей</w:t>
      </w:r>
    </w:p>
    <w:p>
      <w:pPr>
        <w:keepNext/>
        <w:spacing w:before="120"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 – Реализация словаря стилей в файле Dictionary.xaml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  <w:highlight w:val="yellow"/>
                <w:highlightCs w:val="yellow"/>
              </w:rPr>
              <w:t xml:space="preserve">[ВСТАВИТЬ: содержимое Dictionary.xaml]</w:t>
            </w:r>
          </w:p>
        </w:tc>
      </w:tr>
    </w:tbl>
    <w:p/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приложения разработан собственный словарь стилей, представленный в таблице 4.</w:t>
      </w:r>
    </w:p>
    <w:p>
      <w:pPr>
        <w:keepNext/>
        <w:spacing w:before="120"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– Собственный словарь стилей приложения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55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Элемент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Основной цвет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Цвет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highlightCs w:val="yellow"/>
              </w:rPr>
              <w:t xml:space="preserve">#2EA062 (зелёный) – заполнить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Фон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Цвет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highlightCs w:val="yellow"/>
              </w:rPr>
              <w:t xml:space="preserve">заполнить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Шрифт приложения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Семейство, размер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highlightCs w:val="yellow"/>
              </w:rPr>
              <w:t xml:space="preserve">заполнить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Кнопки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Высота, ширина, отступы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highlightCs w:val="yellow"/>
              </w:rPr>
              <w:t xml:space="preserve">заполнить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Поля ввода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Высота, ширина, рамка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highlightCs w:val="yellow"/>
              </w:rPr>
              <w:t xml:space="preserve">заполнить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Заголовки страниц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Размер, начертание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highlightCs w:val="yellow"/>
              </w:rPr>
              <w:t xml:space="preserve">заполнить</w:t>
            </w:r>
          </w:p>
        </w:tc>
      </w:tr>
    </w:tbl>
    <w:p/>
    <w:p>
      <w:pPr>
        <w:keepNext/>
        <w:spacing w:before="120"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 – Собственный словарь стилей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  <w:highlight w:val="yellow"/>
                <w:highlightCs w:val="yellow"/>
              </w:rPr>
              <w:t xml:space="preserve">[ВСТАВИТЬ: разметка собственного словаря стилей / тёмной темы]</w:t>
            </w:r>
          </w:p>
        </w:tc>
      </w:tr>
    </w:tbl>
    <w:p/>
    <w:p>
      <w:pPr>
        <w:pStyle w:val="Heading1"/>
        <w:keepNext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Результаты работы приложения</w:t>
      </w:r>
    </w:p>
    <w:p>
      <w:pPr>
        <w:pStyle w:val="Heading2"/>
        <w:keepNext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Главное окно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Главное окно содержит кнопку «Назад», фрейм для загрузки страниц и строку с текущими датой и временем. Заголовок окна меняется в зависимости от открытой страницы.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Главное окно приложения представлено на рисунке 11.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главное окно: иконка, заголовок, кнопка «Назад», часы внизу справа]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11 – Главное окно приложения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попытке выхода из приложения запрашивается подтверждение (рисунок 12).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окно «Вы действительно хотите выйти?»]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12 – Подтверждение выхода из приложения</w:t>
      </w:r>
    </w:p>
    <w:p>
      <w:pPr>
        <w:pStyle w:val="Heading2"/>
        <w:keepNext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Авторизация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Страница авторизации содержит поля для ввода логина и пароля с плейсхолдерами и всплывающими подсказками. После трёх неверных попыток входа отображается капча.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Страница авторизации представлена на рисунке 13.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пустая страница авторизации с плейсхолдерами в полях]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13 – Страница авторизации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Всплывающая подсказка представлена на рисунке 14.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курсор наведён на поле, видна всплывающая подсказка]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14 – Всплывающая подсказка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попытке входа с незаполненными полями выводится сообщение об ошибке (рисунок 15).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сообщение о незаполненных полях]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15 – Сообщение о незаполненных полях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вводе неверного логина или пароля выводится сообщение (рисунок 16).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сообщение «неверный логин или пароль»]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16 – Сообщение о неверных данных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трёх неверных попыток отображается капча (рисунок 17).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страница авторизации с появившейся капчей]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17 – Капча на странице авторизации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неверном вводе капчи выводится сообщение и генерируется новая капча (рисунок 18).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сообщение о неверной капче]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18 – Сообщение о неверной капче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 успешной авторизации пользователя и администратора представлен на рисунках 19–20.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сообщение/переход после успешного входа пользователя]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19 – Успешная авторизация пользователя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переход на страницу администратора после входа под admin]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20 – Успешная авторизация администратора</w:t>
      </w:r>
    </w:p>
    <w:p>
      <w:pPr>
        <w:pStyle w:val="Heading2"/>
        <w:keepNext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Регистрация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странице регистрации выполняется проверка заполненности полей, формата вводимых данных, уникальности логина и совпадения паролей. Пароль сохраняется в базе данных в виде хеша.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Страница регистрации представлена на рисунке 21.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пустая страница регистрации с плейсхолдерами]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21 – Страница регистрации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Сообщения проверки введённых данных представлены на рисунках 22–25.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сообщение о незаполненных полях]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22 – Проверка заполнения полей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сообщение о неверном формате данных (например, ФИО или пароль)]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23 – Проверка формата данных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сообщение «пользователь с таким логином уже существует»]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24 – Проверка уникальности логина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сообщение о несовпадении паролей]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25 – Проверка совпадения паролей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 успешной регистрации представлен на рисунке 26.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сообщение об успешной регистрации]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26 – Успешная регистрация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Новый пользователь сохраняется в базе данных с хешированным паролем (рисунок 27).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SELECT * FROM Users в SSMS — новый пользователь, пароль в виде хеша]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27 – Хешированный пароль в базе данных</w:t>
      </w:r>
    </w:p>
    <w:p>
      <w:pPr>
        <w:pStyle w:val="Heading2"/>
        <w:keepNext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Страница пользователя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Страница пользователя позволяет просматривать список оказанных услуг, выполнять поиск, сортировку и фильтрацию данных.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Страница пользователя представлена на рисунке 28.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страница пользователя со списком данных]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28 – Страница пользователя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 поиска представлен на рисунке 29.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введён текст в поле поиска, список отфильтрован]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29 – Поиск данных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 фильтрации представлен на рисунке 30.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выбран фильтр (например, тип услуги), показан результат]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30 – Фильтрация данных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 сортировки представлен на рисунке 31.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выбрана сортировка, список упорядочен]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31 – Сортировка данных</w:t>
      </w:r>
    </w:p>
    <w:p>
      <w:pPr>
        <w:pStyle w:val="Heading2"/>
        <w:keepNext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 Страница администратора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Администратору доступны все функции пользователя, а также добавление, редактирование и удаление данных.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Страница администратора представлена на рисунке 32.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страница администратора с кнопками управления]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32 – Страница администратора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Форма добавления записи представлена на рисунке 33.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форма добавления (с масками ввода/ограничениями)]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33 – Добавление записи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вводе некорректных данных выводится сообщение (рисунок 34).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сообщение об ошибке в форме добавления]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34 – Проверка данных при добавлении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 редактирования записи представлен на рисунке 35.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форма редактирования с заполненными данными]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35 – Редактирование записи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 удалением запрашивается подтверждение (рисунок 36).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окно подтверждения удаления]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36 – Подтверждение удаления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удалении пользователя каскадно удаляются связанные с ним записи (рисунок 37).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SSMS: данные ServicesRendered до и после удаления пользователя]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37 – Каскадное удаление данных</w:t>
      </w:r>
    </w:p>
    <w:p>
      <w:pPr>
        <w:pStyle w:val="Heading2"/>
        <w:keepNext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4.6 Смена пароля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Страница смены пароля представлена на рисунке 38.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страница смены пароля]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38 – Страница смены пароля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 смены пароля представлен на рисунке 39.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сообщение об успешной смене пароля (или об ошибке)]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39 – Результат смены пароля</w:t>
      </w:r>
    </w:p>
    <w:p>
      <w:pPr>
        <w:pStyle w:val="Heading2"/>
        <w:keepNext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4.7 Диаграмма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Диаграмма расходов пациента по типам услуг представлена на рисунке 40.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страница с диаграммой]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40 – Диаграмма расходов по типам услуг</w:t>
      </w:r>
    </w:p>
    <w:p>
      <w:pPr>
        <w:pStyle w:val="Heading2"/>
        <w:keepNext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4.8 Экспорт отчётов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 может выгрузить данные в форматы .docx, .pdf и .xlsx. Результаты экспорта представлены на рисунках 41–43.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открытый документ Word с выгруженными данными]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41 – Экспорт данных в Microsoft Word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открытый PDF-файл с выгруженными данными]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42 – Экспорт данных в PDF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открытая книга Excel с выгруженными данными]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43 – Экспорт данных в Microsoft Excel</w:t>
      </w:r>
    </w:p>
    <w:p>
      <w:pPr>
        <w:pStyle w:val="Heading2"/>
        <w:keepNext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4.9 Смена темы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 приложения меняется нажатием на соответствующую кнопку. Выбранная тема сохраняется при выходе пользователя из системы. Светлая и тёмная темы представлены на рисунках 44–45.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приложение в светлой теме]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44 – Светлая тема приложения</w:t>
      </w:r>
    </w:p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[ВСТАВИТЬ СКРИНШОТ: приложение в тёмной теме]</w:t>
      </w:r>
    </w:p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45 – Тёмная тема приложения</w:t>
      </w:r>
    </w:p>
    <w:p>
      <w:pPr>
        <w:pStyle w:val="Heading1"/>
        <w:keepNext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учебной практики была спроектирована и создана база данных DB_Prasolova_Clinic в СУБД Microsoft SQL Server, состоящая из трёх связанных таблиц с каскадным удалением данных.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Разработано WPF-приложение для учёта медицинских услуг, оказанных пациентам клиники. В приложении реализованы авторизация и регистрация пользователей с разграничением ролей, проверка вводимых данных, хеширование паролей, защита от подбора пароля с помощью капчи, просмотр, поиск, сортировка и фильтрация данных, добавление, редактирование и удаление записей, построение диаграммы, экспорт отчётов в форматы .docx, .pdf и .xlsx, смена пароля и смена темы приложения. Интерфейс оформлен в соответствии со словарём стилей.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 размещён в системе контроля версий GitHub. Разработанное приложение будет использовано как основа для курсового проекта по МДК «Технология разработки и защиты баз данных».</w:t>
      </w:r>
    </w:p>
    <w:p>
      <w:r>
        <w:br w:type="pag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Скрипт базы данных с заполненными таблицами</w:t>
      </w:r>
    </w:p>
    <w:p>
      <w:pPr>
        <w:keepNext/>
        <w:spacing w:before="120"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4 – Скрипт базы данных DB_Prasolova_Clinic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  <w:highlight w:val="yellow"/>
                <w:highlightCs w:val="yellow"/>
              </w:rPr>
              <w:t xml:space="preserve">[ВСТАВИТЬ: всё содержимое файла db/schema.sql — шрифт Courier New 10, одинарный интервал]</w:t>
            </w:r>
          </w:p>
        </w:tc>
      </w:tr>
    </w:tbl>
    <w:p/>
    <w:sectPr>
      <w:footerReference w:type="default" r:id="rId7"/>
      <w:footerReference w:type="first" r:id="rId8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before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 w:line="3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20" w:line="36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2026-10-12T19:51:39.773Z</dcterms:created>
  <dcterms:modified xsi:type="dcterms:W3CDTF">2026-10-12T19:51:39.774Z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