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BF5" w:rsidRDefault="00000000">
      <w:pPr>
        <w:pStyle w:val="Heading1"/>
        <w:spacing w:before="33" w:line="256" w:lineRule="auto"/>
        <w:ind w:left="3506" w:right="3520"/>
        <w:jc w:val="center"/>
        <w:rPr>
          <w:rFonts w:ascii="Carlito"/>
        </w:rPr>
      </w:pPr>
      <w:r>
        <w:rPr>
          <w:rFonts w:ascii="Carlito"/>
        </w:rPr>
        <w:t>Project Design Phase-I Solution Architecture</w:t>
      </w:r>
    </w:p>
    <w:p w:rsidR="001B1BF5" w:rsidRDefault="001B1BF5">
      <w:pPr>
        <w:pStyle w:val="BodyText"/>
        <w:spacing w:before="2"/>
        <w:rPr>
          <w:rFonts w:ascii="Carlito"/>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1B1BF5">
        <w:trPr>
          <w:trHeight w:val="268"/>
        </w:trPr>
        <w:tc>
          <w:tcPr>
            <w:tcW w:w="4508" w:type="dxa"/>
          </w:tcPr>
          <w:p w:rsidR="001B1BF5" w:rsidRDefault="00000000">
            <w:pPr>
              <w:pStyle w:val="TableParagraph"/>
            </w:pPr>
            <w:r>
              <w:t>Date</w:t>
            </w:r>
          </w:p>
        </w:tc>
        <w:tc>
          <w:tcPr>
            <w:tcW w:w="4511" w:type="dxa"/>
          </w:tcPr>
          <w:p w:rsidR="001B1BF5" w:rsidRDefault="006B5265">
            <w:pPr>
              <w:pStyle w:val="TableParagraph"/>
            </w:pPr>
            <w:r>
              <w:t>30 OCTOBER</w:t>
            </w:r>
            <w:r w:rsidR="00000000">
              <w:t xml:space="preserve"> 2022</w:t>
            </w:r>
          </w:p>
        </w:tc>
      </w:tr>
      <w:tr w:rsidR="001B1BF5">
        <w:trPr>
          <w:trHeight w:val="268"/>
        </w:trPr>
        <w:tc>
          <w:tcPr>
            <w:tcW w:w="4508" w:type="dxa"/>
          </w:tcPr>
          <w:p w:rsidR="001B1BF5" w:rsidRDefault="00000000">
            <w:pPr>
              <w:pStyle w:val="TableParagraph"/>
            </w:pPr>
            <w:r>
              <w:t>Team ID</w:t>
            </w:r>
          </w:p>
        </w:tc>
        <w:tc>
          <w:tcPr>
            <w:tcW w:w="4511" w:type="dxa"/>
          </w:tcPr>
          <w:p w:rsidR="001B1BF5" w:rsidRDefault="00000000">
            <w:pPr>
              <w:pStyle w:val="TableParagraph"/>
            </w:pPr>
            <w:r>
              <w:t>PNT2022TMID</w:t>
            </w:r>
            <w:r w:rsidR="007A6849">
              <w:t>21389</w:t>
            </w:r>
          </w:p>
        </w:tc>
      </w:tr>
      <w:tr w:rsidR="001B1BF5">
        <w:trPr>
          <w:trHeight w:val="268"/>
        </w:trPr>
        <w:tc>
          <w:tcPr>
            <w:tcW w:w="4508" w:type="dxa"/>
          </w:tcPr>
          <w:p w:rsidR="001B1BF5" w:rsidRDefault="00000000">
            <w:pPr>
              <w:pStyle w:val="TableParagraph"/>
            </w:pPr>
            <w:r>
              <w:t>Project Name</w:t>
            </w:r>
          </w:p>
        </w:tc>
        <w:tc>
          <w:tcPr>
            <w:tcW w:w="4511" w:type="dxa"/>
          </w:tcPr>
          <w:p w:rsidR="001B1BF5" w:rsidRDefault="00C54E4C">
            <w:pPr>
              <w:pStyle w:val="TableParagraph"/>
            </w:pPr>
            <w:r>
              <w:t>Gas Leakage Monitoring System</w:t>
            </w:r>
          </w:p>
        </w:tc>
      </w:tr>
      <w:tr w:rsidR="001B1BF5">
        <w:trPr>
          <w:trHeight w:val="268"/>
        </w:trPr>
        <w:tc>
          <w:tcPr>
            <w:tcW w:w="4508" w:type="dxa"/>
          </w:tcPr>
          <w:p w:rsidR="001B1BF5" w:rsidRDefault="00000000">
            <w:pPr>
              <w:pStyle w:val="TableParagraph"/>
            </w:pPr>
            <w:r>
              <w:t>Maximum Marks</w:t>
            </w:r>
          </w:p>
        </w:tc>
        <w:tc>
          <w:tcPr>
            <w:tcW w:w="4511" w:type="dxa"/>
          </w:tcPr>
          <w:p w:rsidR="001B1BF5" w:rsidRDefault="00000000">
            <w:pPr>
              <w:pStyle w:val="TableParagraph"/>
            </w:pPr>
            <w:r>
              <w:t>4 Marks</w:t>
            </w:r>
          </w:p>
        </w:tc>
      </w:tr>
    </w:tbl>
    <w:p w:rsidR="001B1BF5" w:rsidRDefault="001B1BF5">
      <w:pPr>
        <w:pStyle w:val="BodyText"/>
        <w:rPr>
          <w:rFonts w:ascii="Carlito"/>
          <w:b/>
        </w:rPr>
      </w:pPr>
    </w:p>
    <w:p w:rsidR="006B5265" w:rsidRDefault="006B5265" w:rsidP="007A6849">
      <w:pPr>
        <w:spacing w:before="158"/>
        <w:ind w:left="100"/>
        <w:rPr>
          <w:b/>
          <w:sz w:val="24"/>
        </w:rPr>
      </w:pPr>
      <w:r>
        <w:rPr>
          <w:b/>
          <w:sz w:val="24"/>
        </w:rPr>
        <w:t>PROBLEM STATEMENT:</w:t>
      </w:r>
    </w:p>
    <w:p w:rsidR="006B5265" w:rsidRDefault="006B5265" w:rsidP="006B5265">
      <w:pPr>
        <w:spacing w:before="158"/>
        <w:ind w:left="100"/>
        <w:rPr>
          <w:sz w:val="24"/>
          <w:szCs w:val="24"/>
        </w:rPr>
      </w:pPr>
      <w:r w:rsidRPr="006B5265">
        <w:rPr>
          <w:sz w:val="24"/>
          <w:szCs w:val="24"/>
        </w:rPr>
        <w:t>In most industries, one of the key parts of any safety plan for reducing risks to personnel and plant is the use of early-warning devices such as gas detectors. These can help to provide more time in which to take remedial or protective action. They can also be used as part of a total, integrated monitoring and safety system for an industrial plant. Rapid expansion of oil and gas industry leads to gas leakage incidents which are very serious and dangerous. Solutions need to be found out at least to minimize the effects of these incidents since gas leaks also produce a significant financial loss. The challenges are not only to design a prototype of the device that can only detect but also automatically respond to it whenever the leakage occurs.</w:t>
      </w:r>
    </w:p>
    <w:p w:rsidR="006B5265" w:rsidRDefault="006B5265" w:rsidP="006B5265">
      <w:pPr>
        <w:spacing w:before="158"/>
        <w:ind w:left="100"/>
        <w:rPr>
          <w:sz w:val="24"/>
          <w:szCs w:val="24"/>
        </w:rPr>
      </w:pPr>
      <w:r>
        <w:rPr>
          <w:noProof/>
        </w:rPr>
        <w:drawing>
          <wp:inline distT="0" distB="0" distL="0" distR="0">
            <wp:extent cx="4998720" cy="28117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2853" cy="2819662"/>
                    </a:xfrm>
                    <a:prstGeom prst="rect">
                      <a:avLst/>
                    </a:prstGeom>
                    <a:noFill/>
                    <a:ln>
                      <a:noFill/>
                    </a:ln>
                  </pic:spPr>
                </pic:pic>
              </a:graphicData>
            </a:graphic>
          </wp:inline>
        </w:drawing>
      </w:r>
    </w:p>
    <w:p w:rsidR="006B5265" w:rsidRDefault="006B5265" w:rsidP="006B5265">
      <w:pPr>
        <w:spacing w:before="158"/>
        <w:ind w:left="100"/>
        <w:rPr>
          <w:sz w:val="24"/>
          <w:szCs w:val="24"/>
        </w:rPr>
      </w:pPr>
    </w:p>
    <w:p w:rsidR="006B5265" w:rsidRDefault="006B5265" w:rsidP="006B5265">
      <w:pPr>
        <w:spacing w:before="158"/>
        <w:ind w:left="100"/>
        <w:rPr>
          <w:b/>
          <w:sz w:val="24"/>
          <w:szCs w:val="24"/>
        </w:rPr>
      </w:pPr>
    </w:p>
    <w:p w:rsidR="007A6849" w:rsidRPr="006B5265" w:rsidRDefault="00000000" w:rsidP="006B5265">
      <w:pPr>
        <w:spacing w:before="158"/>
        <w:ind w:left="100"/>
        <w:rPr>
          <w:b/>
          <w:sz w:val="24"/>
          <w:szCs w:val="24"/>
        </w:rPr>
      </w:pPr>
      <w:r>
        <w:rPr>
          <w:b/>
          <w:sz w:val="24"/>
        </w:rPr>
        <w:t>Solution Architecture:</w:t>
      </w:r>
    </w:p>
    <w:p w:rsidR="007A6849" w:rsidRDefault="007A6849" w:rsidP="007A6849">
      <w:pPr>
        <w:spacing w:before="158"/>
        <w:ind w:left="100"/>
        <w:rPr>
          <w:b/>
          <w:sz w:val="24"/>
        </w:rPr>
      </w:pPr>
      <w:r>
        <w:rPr>
          <w:b/>
          <w:sz w:val="24"/>
        </w:rPr>
        <w:t>Components:</w:t>
      </w:r>
    </w:p>
    <w:p w:rsidR="007A6849" w:rsidRDefault="007A6849" w:rsidP="007A6849">
      <w:pPr>
        <w:spacing w:before="158"/>
        <w:ind w:left="100"/>
        <w:rPr>
          <w:b/>
          <w:sz w:val="24"/>
        </w:rPr>
      </w:pPr>
      <w:r>
        <w:rPr>
          <w:b/>
          <w:sz w:val="24"/>
        </w:rPr>
        <w:t>Hardware part</w:t>
      </w:r>
    </w:p>
    <w:p w:rsidR="007A6849" w:rsidRPr="007A6849" w:rsidRDefault="007A6849" w:rsidP="007A6849">
      <w:pPr>
        <w:pStyle w:val="ListParagraph"/>
        <w:numPr>
          <w:ilvl w:val="0"/>
          <w:numId w:val="2"/>
        </w:numPr>
        <w:spacing w:before="158"/>
        <w:rPr>
          <w:bCs/>
          <w:sz w:val="24"/>
        </w:rPr>
      </w:pPr>
      <w:r w:rsidRPr="007A6849">
        <w:rPr>
          <w:bCs/>
          <w:sz w:val="24"/>
        </w:rPr>
        <w:t>Gas Sensor</w:t>
      </w:r>
    </w:p>
    <w:p w:rsidR="007A6849" w:rsidRDefault="007A6849" w:rsidP="007A6849">
      <w:pPr>
        <w:spacing w:before="158"/>
        <w:ind w:left="100"/>
        <w:rPr>
          <w:b/>
          <w:sz w:val="24"/>
        </w:rPr>
      </w:pPr>
      <w:r>
        <w:rPr>
          <w:b/>
          <w:sz w:val="24"/>
        </w:rPr>
        <w:t>Software part:</w:t>
      </w:r>
    </w:p>
    <w:p w:rsidR="007A6849" w:rsidRPr="007A6849" w:rsidRDefault="007A6849" w:rsidP="007A6849">
      <w:pPr>
        <w:pStyle w:val="ListParagraph"/>
        <w:numPr>
          <w:ilvl w:val="0"/>
          <w:numId w:val="3"/>
        </w:numPr>
        <w:spacing w:before="158"/>
        <w:rPr>
          <w:bCs/>
          <w:sz w:val="24"/>
        </w:rPr>
      </w:pPr>
      <w:r w:rsidRPr="007A6849">
        <w:rPr>
          <w:bCs/>
          <w:sz w:val="24"/>
        </w:rPr>
        <w:t>Python IDLE</w:t>
      </w:r>
    </w:p>
    <w:p w:rsidR="007A6849" w:rsidRDefault="007A6849" w:rsidP="007A6849">
      <w:pPr>
        <w:pStyle w:val="ListParagraph"/>
        <w:numPr>
          <w:ilvl w:val="0"/>
          <w:numId w:val="3"/>
        </w:numPr>
        <w:spacing w:before="158"/>
        <w:rPr>
          <w:bCs/>
          <w:sz w:val="24"/>
        </w:rPr>
      </w:pPr>
      <w:r w:rsidRPr="007A6849">
        <w:rPr>
          <w:bCs/>
          <w:sz w:val="24"/>
        </w:rPr>
        <w:t>Node RED</w:t>
      </w:r>
    </w:p>
    <w:p w:rsidR="007A6849" w:rsidRDefault="007A6849" w:rsidP="007A6849">
      <w:pPr>
        <w:spacing w:before="158"/>
        <w:rPr>
          <w:bCs/>
          <w:sz w:val="24"/>
        </w:rPr>
      </w:pPr>
      <w:r>
        <w:rPr>
          <w:bCs/>
          <w:sz w:val="24"/>
        </w:rPr>
        <w:t xml:space="preserve">  </w:t>
      </w:r>
    </w:p>
    <w:p w:rsidR="00FD5361" w:rsidRPr="007A6849" w:rsidRDefault="00FD5361" w:rsidP="007A6849">
      <w:pPr>
        <w:spacing w:before="158"/>
        <w:rPr>
          <w:bCs/>
          <w:sz w:val="24"/>
        </w:rPr>
      </w:pPr>
    </w:p>
    <w:p w:rsidR="001B1BF5" w:rsidRDefault="001B1BF5">
      <w:pPr>
        <w:pStyle w:val="BodyText"/>
        <w:spacing w:before="2"/>
        <w:rPr>
          <w:sz w:val="26"/>
        </w:rPr>
      </w:pPr>
    </w:p>
    <w:p w:rsidR="006B5265" w:rsidRDefault="006B5265">
      <w:pPr>
        <w:pStyle w:val="Heading1"/>
      </w:pPr>
    </w:p>
    <w:p w:rsidR="001B1BF5" w:rsidRDefault="00000000">
      <w:pPr>
        <w:pStyle w:val="Heading1"/>
        <w:rPr>
          <w:rFonts w:ascii="Carlito"/>
          <w:sz w:val="22"/>
        </w:rPr>
      </w:pPr>
      <w:r>
        <w:lastRenderedPageBreak/>
        <w:t>Example - Solution Architecture Diagram</w:t>
      </w:r>
      <w:r>
        <w:rPr>
          <w:rFonts w:ascii="Carlito"/>
          <w:sz w:val="22"/>
        </w:rPr>
        <w:t>:</w:t>
      </w:r>
    </w:p>
    <w:p w:rsidR="007A6849" w:rsidRDefault="007A6849">
      <w:pPr>
        <w:pStyle w:val="Heading1"/>
        <w:rPr>
          <w:rFonts w:ascii="Carlito"/>
          <w:sz w:val="22"/>
        </w:rPr>
      </w:pPr>
    </w:p>
    <w:p w:rsidR="001B1BF5" w:rsidRDefault="001B1BF5">
      <w:pPr>
        <w:pStyle w:val="BodyText"/>
        <w:rPr>
          <w:rFonts w:ascii="Carlito"/>
          <w:b/>
          <w:sz w:val="20"/>
        </w:rPr>
      </w:pPr>
    </w:p>
    <w:p w:rsidR="001B1BF5" w:rsidRDefault="007A6849">
      <w:pPr>
        <w:pStyle w:val="BodyText"/>
        <w:spacing w:before="6"/>
        <w:rPr>
          <w:rFonts w:ascii="Carlito"/>
          <w:b/>
          <w:sz w:val="28"/>
        </w:rPr>
      </w:pPr>
      <w:r>
        <w:rPr>
          <w:noProof/>
        </w:rPr>
        <w:drawing>
          <wp:inline distT="0" distB="0" distL="0" distR="0">
            <wp:extent cx="5996940" cy="22146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96940" cy="2214654"/>
                    </a:xfrm>
                    <a:prstGeom prst="rect">
                      <a:avLst/>
                    </a:prstGeom>
                    <a:noFill/>
                    <a:ln>
                      <a:noFill/>
                    </a:ln>
                  </pic:spPr>
                </pic:pic>
              </a:graphicData>
            </a:graphic>
          </wp:inline>
        </w:drawing>
      </w:r>
    </w:p>
    <w:p w:rsidR="006B5265" w:rsidRDefault="006B5265">
      <w:pPr>
        <w:spacing w:before="178" w:line="259" w:lineRule="auto"/>
        <w:ind w:left="100" w:right="612"/>
      </w:pPr>
    </w:p>
    <w:p w:rsidR="006B5265" w:rsidRDefault="006B5265">
      <w:pPr>
        <w:spacing w:before="178" w:line="259" w:lineRule="auto"/>
        <w:ind w:left="100" w:right="612"/>
      </w:pPr>
    </w:p>
    <w:p w:rsidR="006B5265" w:rsidRDefault="006B5265">
      <w:pPr>
        <w:spacing w:before="178" w:line="259" w:lineRule="auto"/>
        <w:ind w:left="100" w:right="612"/>
      </w:pPr>
    </w:p>
    <w:p w:rsidR="001B1BF5" w:rsidRDefault="006B5265">
      <w:pPr>
        <w:spacing w:before="178" w:line="259" w:lineRule="auto"/>
        <w:ind w:left="100" w:right="612"/>
        <w:rPr>
          <w:rFonts w:ascii="Carlito"/>
          <w:b/>
        </w:rPr>
      </w:pPr>
      <w:r w:rsidRPr="006B5265">
        <w:rPr>
          <w:sz w:val="24"/>
          <w:szCs w:val="24"/>
        </w:rPr>
        <w:t xml:space="preserve">This gas leak detector system contains two features, this includes the SMS Gateway feature for only sending warning information regarding the gas leak to user, and the Alarm for the warning alert. There is some improvement which can be applied for the future work, such as regarding the SMS Gateway, it </w:t>
      </w:r>
      <w:proofErr w:type="gramStart"/>
      <w:r w:rsidRPr="006B5265">
        <w:rPr>
          <w:sz w:val="24"/>
          <w:szCs w:val="24"/>
        </w:rPr>
        <w:t>need</w:t>
      </w:r>
      <w:proofErr w:type="gramEnd"/>
      <w:r w:rsidRPr="006B5265">
        <w:rPr>
          <w:sz w:val="24"/>
          <w:szCs w:val="24"/>
        </w:rPr>
        <w:t xml:space="preserve"> to enhance with feature such as notifying the user whenever the remaining credit balance is insufficient. Another thing which can be enhanced is regarding the sensor, the sensors in this module do not include somewhat notification for notifying the user whenever the sensor not working properly or not connected to the microcontroller for some cases, therefore, it is recommended to add this kind of features in the future work for better refinement</w:t>
      </w:r>
      <w:r>
        <w:t>.</w:t>
      </w:r>
    </w:p>
    <w:sectPr w:rsidR="001B1BF5">
      <w:type w:val="continuous"/>
      <w:pgSz w:w="11910" w:h="16840"/>
      <w:pgMar w:top="8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0745B"/>
    <w:multiLevelType w:val="hybridMultilevel"/>
    <w:tmpl w:val="3ABE161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3BA3287C"/>
    <w:multiLevelType w:val="hybridMultilevel"/>
    <w:tmpl w:val="96D2757E"/>
    <w:lvl w:ilvl="0" w:tplc="E7507B00">
      <w:numFmt w:val="bullet"/>
      <w:lvlText w:val=""/>
      <w:lvlJc w:val="left"/>
      <w:pPr>
        <w:ind w:left="820" w:hanging="360"/>
      </w:pPr>
      <w:rPr>
        <w:rFonts w:ascii="Symbol" w:eastAsia="Symbol" w:hAnsi="Symbol" w:cs="Symbol" w:hint="default"/>
        <w:w w:val="99"/>
        <w:sz w:val="20"/>
        <w:szCs w:val="20"/>
        <w:lang w:val="en-US" w:eastAsia="en-US" w:bidi="ar-SA"/>
      </w:rPr>
    </w:lvl>
    <w:lvl w:ilvl="1" w:tplc="177677CE">
      <w:numFmt w:val="bullet"/>
      <w:lvlText w:val="•"/>
      <w:lvlJc w:val="left"/>
      <w:pPr>
        <w:ind w:left="1662" w:hanging="360"/>
      </w:pPr>
      <w:rPr>
        <w:rFonts w:hint="default"/>
        <w:lang w:val="en-US" w:eastAsia="en-US" w:bidi="ar-SA"/>
      </w:rPr>
    </w:lvl>
    <w:lvl w:ilvl="2" w:tplc="B6CE7E84">
      <w:numFmt w:val="bullet"/>
      <w:lvlText w:val="•"/>
      <w:lvlJc w:val="left"/>
      <w:pPr>
        <w:ind w:left="2505" w:hanging="360"/>
      </w:pPr>
      <w:rPr>
        <w:rFonts w:hint="default"/>
        <w:lang w:val="en-US" w:eastAsia="en-US" w:bidi="ar-SA"/>
      </w:rPr>
    </w:lvl>
    <w:lvl w:ilvl="3" w:tplc="229870D2">
      <w:numFmt w:val="bullet"/>
      <w:lvlText w:val="•"/>
      <w:lvlJc w:val="left"/>
      <w:pPr>
        <w:ind w:left="3347" w:hanging="360"/>
      </w:pPr>
      <w:rPr>
        <w:rFonts w:hint="default"/>
        <w:lang w:val="en-US" w:eastAsia="en-US" w:bidi="ar-SA"/>
      </w:rPr>
    </w:lvl>
    <w:lvl w:ilvl="4" w:tplc="ACA0FF02">
      <w:numFmt w:val="bullet"/>
      <w:lvlText w:val="•"/>
      <w:lvlJc w:val="left"/>
      <w:pPr>
        <w:ind w:left="4190" w:hanging="360"/>
      </w:pPr>
      <w:rPr>
        <w:rFonts w:hint="default"/>
        <w:lang w:val="en-US" w:eastAsia="en-US" w:bidi="ar-SA"/>
      </w:rPr>
    </w:lvl>
    <w:lvl w:ilvl="5" w:tplc="A3240D72">
      <w:numFmt w:val="bullet"/>
      <w:lvlText w:val="•"/>
      <w:lvlJc w:val="left"/>
      <w:pPr>
        <w:ind w:left="5033" w:hanging="360"/>
      </w:pPr>
      <w:rPr>
        <w:rFonts w:hint="default"/>
        <w:lang w:val="en-US" w:eastAsia="en-US" w:bidi="ar-SA"/>
      </w:rPr>
    </w:lvl>
    <w:lvl w:ilvl="6" w:tplc="0982112E">
      <w:numFmt w:val="bullet"/>
      <w:lvlText w:val="•"/>
      <w:lvlJc w:val="left"/>
      <w:pPr>
        <w:ind w:left="5875" w:hanging="360"/>
      </w:pPr>
      <w:rPr>
        <w:rFonts w:hint="default"/>
        <w:lang w:val="en-US" w:eastAsia="en-US" w:bidi="ar-SA"/>
      </w:rPr>
    </w:lvl>
    <w:lvl w:ilvl="7" w:tplc="92703D96">
      <w:numFmt w:val="bullet"/>
      <w:lvlText w:val="•"/>
      <w:lvlJc w:val="left"/>
      <w:pPr>
        <w:ind w:left="6718" w:hanging="360"/>
      </w:pPr>
      <w:rPr>
        <w:rFonts w:hint="default"/>
        <w:lang w:val="en-US" w:eastAsia="en-US" w:bidi="ar-SA"/>
      </w:rPr>
    </w:lvl>
    <w:lvl w:ilvl="8" w:tplc="F3E41A9C">
      <w:numFmt w:val="bullet"/>
      <w:lvlText w:val="•"/>
      <w:lvlJc w:val="left"/>
      <w:pPr>
        <w:ind w:left="7561" w:hanging="360"/>
      </w:pPr>
      <w:rPr>
        <w:rFonts w:hint="default"/>
        <w:lang w:val="en-US" w:eastAsia="en-US" w:bidi="ar-SA"/>
      </w:rPr>
    </w:lvl>
  </w:abstractNum>
  <w:abstractNum w:abstractNumId="2" w15:restartNumberingAfterBreak="0">
    <w:nsid w:val="5A4C559D"/>
    <w:multiLevelType w:val="hybridMultilevel"/>
    <w:tmpl w:val="4B18529C"/>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1420130872">
    <w:abstractNumId w:val="1"/>
  </w:num>
  <w:num w:numId="2" w16cid:durableId="1907838548">
    <w:abstractNumId w:val="0"/>
  </w:num>
  <w:num w:numId="3" w16cid:durableId="11719172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F5"/>
    <w:rsid w:val="001B1BF5"/>
    <w:rsid w:val="001D232C"/>
    <w:rsid w:val="006B5265"/>
    <w:rsid w:val="007A6849"/>
    <w:rsid w:val="00C54E4C"/>
    <w:rsid w:val="00E373DF"/>
    <w:rsid w:val="00FD53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AEB1"/>
  <w15:docId w15:val="{031EC644-B4AB-49FF-8FB4-820FD092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line="248" w:lineRule="exact"/>
      <w:ind w:left="107"/>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2022-10-30T15:11:00Z</dcterms:created>
  <dcterms:modified xsi:type="dcterms:W3CDTF">2022-10-30T15:11:00Z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2022-10-19T00:00:00Z</vt:filetime>
  </property>
</Properties>
</file>