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F13" w:rsidRDefault="00592F13" w:rsidP="00592F13">
      <w:pPr>
        <w:tabs>
          <w:tab w:val="left" w:pos="9360"/>
        </w:tabs>
        <w:spacing w:before="31" w:after="0" w:line="254" w:lineRule="auto"/>
        <w:ind w:firstLine="3603"/>
        <w:rPr>
          <w:rFonts w:ascii="Calibri" w:eastAsia="Calibri" w:hAnsi="Calibri" w:cs="Calibri"/>
          <w:b/>
          <w:spacing w:val="1"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</w:t>
      </w:r>
    </w:p>
    <w:p w:rsidR="00DE75A8" w:rsidRDefault="00592F13" w:rsidP="00592F13">
      <w:pPr>
        <w:spacing w:before="31" w:after="0" w:line="254" w:lineRule="auto"/>
        <w:ind w:left="90" w:right="90" w:firstLine="494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Problem</w:t>
      </w:r>
      <w:r>
        <w:rPr>
          <w:rFonts w:ascii="Calibri" w:eastAsia="Calibri" w:hAnsi="Calibri" w:cs="Calibri"/>
          <w:b/>
          <w:spacing w:val="-3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–</w:t>
      </w:r>
      <w:r>
        <w:rPr>
          <w:rFonts w:ascii="Calibri" w:eastAsia="Calibri" w:hAnsi="Calibri" w:cs="Calibri"/>
          <w:b/>
          <w:spacing w:val="-4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Solution Fit</w:t>
      </w:r>
      <w:r>
        <w:rPr>
          <w:rFonts w:ascii="Calibri" w:eastAsia="Calibri" w:hAnsi="Calibri" w:cs="Calibri"/>
          <w:b/>
          <w:spacing w:val="-3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Template</w:t>
      </w:r>
    </w:p>
    <w:p w:rsidR="00DE75A8" w:rsidRDefault="00DE75A8">
      <w:pPr>
        <w:spacing w:before="6" w:after="0" w:line="240" w:lineRule="auto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210" w:type="dxa"/>
        <w:tblCellMar>
          <w:left w:w="10" w:type="dxa"/>
          <w:right w:w="10" w:type="dxa"/>
        </w:tblCellMar>
        <w:tblLook w:val="0000"/>
      </w:tblPr>
      <w:tblGrid>
        <w:gridCol w:w="4523"/>
        <w:gridCol w:w="4637"/>
      </w:tblGrid>
      <w:tr w:rsidR="00DE75A8">
        <w:trPr>
          <w:trHeight w:val="254"/>
        </w:trPr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592F13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C91FF8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  <w:r w:rsidR="00592F13">
              <w:rPr>
                <w:rFonts w:ascii="Calibri" w:eastAsia="Calibri" w:hAnsi="Calibri" w:cs="Calibri"/>
              </w:rPr>
              <w:t>.10.2022</w:t>
            </w:r>
          </w:p>
        </w:tc>
      </w:tr>
      <w:tr w:rsidR="00DE75A8">
        <w:trPr>
          <w:trHeight w:val="240"/>
        </w:trPr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592F13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592F13">
            <w:pPr>
              <w:spacing w:before="1" w:after="0" w:line="240" w:lineRule="auto"/>
              <w:ind w:left="112"/>
            </w:pPr>
            <w:r w:rsidRPr="00C8761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PNT2022TMID09880</w:t>
            </w:r>
          </w:p>
        </w:tc>
      </w:tr>
      <w:tr w:rsidR="00DE75A8">
        <w:trPr>
          <w:trHeight w:val="251"/>
        </w:trPr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592F13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592F13">
            <w:pPr>
              <w:spacing w:after="0" w:line="240" w:lineRule="auto"/>
              <w:ind w:left="112" w:right="-15"/>
              <w:rPr>
                <w:rFonts w:ascii="Calibri" w:eastAsia="Calibri" w:hAnsi="Calibri" w:cs="Calibri"/>
              </w:rPr>
            </w:pPr>
            <w:r w:rsidRPr="00C87618">
              <w:t>A gesture-based tool for sterile browsing of radiology images</w:t>
            </w:r>
          </w:p>
        </w:tc>
      </w:tr>
      <w:tr w:rsidR="00DE75A8">
        <w:trPr>
          <w:trHeight w:val="251"/>
        </w:trPr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592F13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Marks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592F13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E75A8" w:rsidRDefault="00DE75A8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DE75A8" w:rsidRDefault="00592F13">
      <w:pPr>
        <w:spacing w:before="155" w:after="0" w:line="240" w:lineRule="auto"/>
        <w:ind w:left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  <w:b/>
          <w:spacing w:val="-1"/>
        </w:rPr>
        <w:t xml:space="preserve"> </w:t>
      </w:r>
      <w:r>
        <w:rPr>
          <w:rFonts w:ascii="Calibri" w:eastAsia="Calibri" w:hAnsi="Calibri" w:cs="Calibri"/>
          <w:b/>
        </w:rPr>
        <w:t>Solution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Fit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</w:rPr>
        <w:t>Template:</w:t>
      </w:r>
    </w:p>
    <w:p w:rsidR="00DE75A8" w:rsidRDefault="00592F13">
      <w:pPr>
        <w:spacing w:before="183" w:after="0" w:line="259" w:lineRule="auto"/>
        <w:ind w:left="200" w:right="11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hand gesture system for MRI manipulation in an EMR image database called “</w:t>
      </w:r>
      <w:proofErr w:type="spellStart"/>
      <w:r>
        <w:rPr>
          <w:rFonts w:ascii="Calibri" w:eastAsia="Calibri" w:hAnsi="Calibri" w:cs="Calibri"/>
        </w:rPr>
        <w:t>Gestix</w:t>
      </w:r>
      <w:proofErr w:type="spellEnd"/>
      <w:r>
        <w:rPr>
          <w:rFonts w:ascii="Calibri" w:eastAsia="Calibri" w:hAnsi="Calibri" w:cs="Calibri"/>
        </w:rPr>
        <w:t xml:space="preserve">” was tested during a brain biopsy surgery. </w:t>
      </w:r>
    </w:p>
    <w:p w:rsidR="00DE75A8" w:rsidRDefault="00592F13">
      <w:pPr>
        <w:spacing w:before="183" w:after="0" w:line="259" w:lineRule="auto"/>
        <w:ind w:left="200" w:right="11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system is a real-time hand-tracking recognition technique based on color and motion fusion.</w:t>
      </w:r>
    </w:p>
    <w:p w:rsidR="00DE75A8" w:rsidRDefault="00592F13">
      <w:pPr>
        <w:spacing w:before="160" w:after="0" w:line="240" w:lineRule="auto"/>
        <w:ind w:left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E75A8" w:rsidRDefault="00592F13">
      <w:pPr>
        <w:numPr>
          <w:ilvl w:val="0"/>
          <w:numId w:val="1"/>
        </w:numPr>
        <w:tabs>
          <w:tab w:val="left" w:pos="8662"/>
          <w:tab w:val="left" w:pos="9088"/>
        </w:tabs>
        <w:spacing w:after="0" w:line="240" w:lineRule="auto"/>
        <w:ind w:left="720" w:right="-16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paper presents “</w:t>
      </w:r>
      <w:proofErr w:type="spellStart"/>
      <w:r>
        <w:rPr>
          <w:rFonts w:ascii="Calibri" w:eastAsia="Calibri" w:hAnsi="Calibri" w:cs="Calibri"/>
        </w:rPr>
        <w:t>Gestix</w:t>
      </w:r>
      <w:proofErr w:type="spellEnd"/>
      <w:r>
        <w:rPr>
          <w:rFonts w:ascii="Calibri" w:eastAsia="Calibri" w:hAnsi="Calibri" w:cs="Calibri"/>
        </w:rPr>
        <w:t>,” a vision-based hand gesture capture and recognition system.</w:t>
      </w:r>
    </w:p>
    <w:p w:rsidR="00DE75A8" w:rsidRDefault="00592F13">
      <w:pPr>
        <w:numPr>
          <w:ilvl w:val="0"/>
          <w:numId w:val="1"/>
        </w:numPr>
        <w:tabs>
          <w:tab w:val="left" w:pos="8662"/>
          <w:tab w:val="left" w:pos="9088"/>
        </w:tabs>
        <w:spacing w:after="0" w:line="240" w:lineRule="auto"/>
        <w:ind w:left="720" w:right="-16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That interprets in real-time the user's gestures for navigation and manipulation of </w:t>
      </w:r>
      <w:proofErr w:type="gramStart"/>
      <w:r>
        <w:rPr>
          <w:rFonts w:ascii="Calibri" w:eastAsia="Calibri" w:hAnsi="Calibri" w:cs="Calibri"/>
        </w:rPr>
        <w:t>images  in</w:t>
      </w:r>
      <w:proofErr w:type="gramEnd"/>
      <w:r>
        <w:rPr>
          <w:rFonts w:ascii="Calibri" w:eastAsia="Calibri" w:hAnsi="Calibri" w:cs="Calibri"/>
        </w:rPr>
        <w:t xml:space="preserve"> an electronic medical record (EMR) database.</w:t>
      </w:r>
    </w:p>
    <w:p w:rsidR="00DE75A8" w:rsidRDefault="00592F13">
      <w:pPr>
        <w:numPr>
          <w:ilvl w:val="0"/>
          <w:numId w:val="1"/>
        </w:numPr>
        <w:tabs>
          <w:tab w:val="left" w:pos="8662"/>
          <w:tab w:val="left" w:pos="9088"/>
        </w:tabs>
        <w:spacing w:after="0" w:line="240" w:lineRule="auto"/>
        <w:ind w:left="720" w:right="-16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 sterile human—machine interface is of supreme importance because it is the means by which the surgeon controls medical information avoiding contamination of the patient, the OR and the surgeon.</w:t>
      </w:r>
    </w:p>
    <w:p w:rsidR="00DE75A8" w:rsidRDefault="00DE75A8">
      <w:pPr>
        <w:tabs>
          <w:tab w:val="left" w:pos="8662"/>
          <w:tab w:val="left" w:pos="9088"/>
        </w:tabs>
        <w:spacing w:after="0" w:line="240" w:lineRule="auto"/>
        <w:ind w:right="-164"/>
        <w:jc w:val="both"/>
        <w:rPr>
          <w:rFonts w:ascii="Calibri" w:eastAsia="Calibri" w:hAnsi="Calibri" w:cs="Calibri"/>
          <w:sz w:val="24"/>
        </w:rPr>
      </w:pPr>
    </w:p>
    <w:p w:rsidR="00DE75A8" w:rsidRDefault="00592F13">
      <w:pPr>
        <w:spacing w:before="159" w:after="6" w:line="240" w:lineRule="auto"/>
        <w:ind w:left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Template:</w:t>
      </w:r>
    </w:p>
    <w:p w:rsidR="00DE75A8" w:rsidRDefault="00DE75A8">
      <w:pPr>
        <w:spacing w:after="0" w:line="240" w:lineRule="auto"/>
        <w:ind w:left="100"/>
        <w:rPr>
          <w:rFonts w:ascii="Calibri" w:eastAsia="Calibri" w:hAnsi="Calibri" w:cs="Calibri"/>
          <w:sz w:val="20"/>
        </w:rPr>
      </w:pPr>
    </w:p>
    <w:p w:rsidR="00DE75A8" w:rsidRDefault="00DE75A8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9146" w:dyaOrig="6961">
          <v:rect id="rectole0000000000" o:spid="_x0000_i1025" style="width:457.1pt;height:348.3pt" o:ole="" o:preferrelative="t" stroked="f">
            <v:imagedata r:id="rId5" o:title=""/>
          </v:rect>
          <o:OLEObject Type="Embed" ProgID="StaticMetafile" ShapeID="rectole0000000000" DrawAspect="Content" ObjectID="_1727550343" r:id="rId6"/>
        </w:object>
      </w:r>
    </w:p>
    <w:p w:rsidR="00DE75A8" w:rsidRDefault="00DE75A8">
      <w:pPr>
        <w:spacing w:before="4" w:after="0" w:line="240" w:lineRule="auto"/>
        <w:rPr>
          <w:rFonts w:ascii="Calibri" w:eastAsia="Calibri" w:hAnsi="Calibri" w:cs="Calibri"/>
          <w:b/>
          <w:sz w:val="16"/>
        </w:rPr>
      </w:pPr>
    </w:p>
    <w:sectPr w:rsidR="00DE75A8" w:rsidSect="00DC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35898"/>
    <w:multiLevelType w:val="multilevel"/>
    <w:tmpl w:val="869A42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E75A8"/>
    <w:rsid w:val="00592F13"/>
    <w:rsid w:val="00C91FF8"/>
    <w:rsid w:val="00DC26B9"/>
    <w:rsid w:val="00DE7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8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794</Characters>
  <Application>Microsoft Office Word</Application>
  <DocSecurity>0</DocSecurity>
  <Lines>6</Lines>
  <Paragraphs>1</Paragraphs>
  <ScaleCrop>false</ScaleCrop>
  <Company> 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BTECH</cp:lastModifiedBy>
  <cp:revision>3</cp:revision>
  <dcterms:created xsi:type="dcterms:W3CDTF">2022-10-17T10:31:00Z</dcterms:created>
  <dcterms:modified xsi:type="dcterms:W3CDTF">2022-10-17T16:49:00Z</dcterms:modified>
</cp:coreProperties>
</file>