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PNT2022TMID35588</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w:t>
            </w:r>
            <w:r w:rsidDel="00000000" w:rsidR="00000000" w:rsidRPr="00000000">
              <w:rPr>
                <w:rFonts w:ascii="Arial" w:cs="Arial" w:eastAsia="Arial" w:hAnsi="Arial"/>
                <w:color w:val="35475c"/>
                <w:sz w:val="23"/>
                <w:szCs w:val="23"/>
                <w:highlight w:val="white"/>
                <w:rtl w:val="0"/>
              </w:rPr>
              <w:t xml:space="preserve">A Novel Method for Handwritten Digit Recognition System</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321413</wp:posOffset>
            </wp:positionV>
            <wp:extent cx="5731200" cy="11557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155700"/>
                    </a:xfrm>
                    <a:prstGeom prst="rect"/>
                    <a:ln/>
                  </pic:spPr>
                </pic:pic>
              </a:graphicData>
            </a:graphic>
          </wp:anchor>
        </w:drawing>
      </w:r>
    </w:p>
    <w:p w:rsidR="00000000" w:rsidDel="00000000" w:rsidP="00000000" w:rsidRDefault="00000000" w:rsidRPr="00000000" w14:paraId="00000013">
      <w:pPr>
        <w:rPr>
          <w:b w:val="1"/>
          <w:sz w:val="24"/>
          <w:szCs w:val="24"/>
        </w:rPr>
      </w:pPr>
      <w:r w:rsidDel="00000000" w:rsidR="00000000" w:rsidRPr="00000000">
        <w:rPr>
          <w:b w:val="1"/>
          <w:sz w:val="24"/>
          <w:szCs w:val="24"/>
        </w:rPr>
        <w:drawing>
          <wp:inline distB="114300" distT="114300" distL="114300" distR="114300">
            <wp:extent cx="5731200" cy="1143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143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1316887</wp:posOffset>
            </wp:positionV>
            <wp:extent cx="5731200" cy="11303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130300"/>
                    </a:xfrm>
                    <a:prstGeom prst="rect"/>
                    <a:ln/>
                  </pic:spPr>
                </pic:pic>
              </a:graphicData>
            </a:graphic>
          </wp:anchor>
        </w:drawing>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templates/customer-problem-statemen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xKoipnTbU7ITkJWDwNzRClm3g==">AMUW2mXzVWakjWb73zUl5qknDkoc6EfHSd8pWMjF+1PAtAK0FXzeu0LvD3hY16uDErFTLhza70c5oHSW5otLBAqYvPugdmkBKbr8XzB89JTGXm8s91z9HZU=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