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1783" w14:textId="77777777" w:rsidR="002539AC" w:rsidRDefault="009A2DC9">
      <w:pPr>
        <w:spacing w:after="0"/>
        <w:ind w:left="10" w:right="3421" w:hanging="10"/>
        <w:jc w:val="right"/>
      </w:pPr>
      <w:r>
        <w:rPr>
          <w:b/>
          <w:sz w:val="24"/>
        </w:rPr>
        <w:t>Project Design Phase-I</w:t>
      </w:r>
    </w:p>
    <w:p w14:paraId="65C9C665" w14:textId="77777777" w:rsidR="002539AC" w:rsidRDefault="009A2DC9">
      <w:pPr>
        <w:spacing w:after="0"/>
        <w:ind w:left="10" w:right="3112" w:hanging="10"/>
        <w:jc w:val="right"/>
      </w:pPr>
      <w:r>
        <w:rPr>
          <w:b/>
          <w:sz w:val="24"/>
        </w:rPr>
        <w:t>Proposed Solution Template</w:t>
      </w:r>
    </w:p>
    <w:tbl>
      <w:tblPr>
        <w:tblStyle w:val="TableGrid"/>
        <w:tblW w:w="9040" w:type="dxa"/>
        <w:tblInd w:w="-110" w:type="dxa"/>
        <w:tblCellMar>
          <w:top w:w="204" w:type="dxa"/>
          <w:left w:w="1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2539AC" w14:paraId="63F44CCA" w14:textId="77777777">
        <w:trPr>
          <w:trHeight w:val="62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CFE51" w14:textId="77777777" w:rsidR="002539AC" w:rsidRDefault="009A2DC9">
            <w:pPr>
              <w:spacing w:after="0"/>
              <w:ind w:left="5"/>
            </w:pPr>
            <w:r>
              <w:rPr>
                <w:b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512F0" w14:textId="31618FF9" w:rsidR="002539AC" w:rsidRDefault="009A2DC9">
            <w:pPr>
              <w:spacing w:after="0"/>
            </w:pPr>
            <w:r>
              <w:t>20 October</w:t>
            </w:r>
            <w:r>
              <w:t xml:space="preserve"> 2022</w:t>
            </w:r>
          </w:p>
        </w:tc>
      </w:tr>
      <w:tr w:rsidR="002539AC" w14:paraId="1931F437" w14:textId="77777777">
        <w:trPr>
          <w:trHeight w:val="6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32C5CA" w14:textId="77777777" w:rsidR="002539AC" w:rsidRDefault="009A2DC9">
            <w:pPr>
              <w:spacing w:after="0"/>
              <w:ind w:left="5"/>
            </w:pPr>
            <w:r>
              <w:rPr>
                <w:b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A9924" w14:textId="34806CC9" w:rsidR="002539AC" w:rsidRDefault="009A2DC9">
            <w:pPr>
              <w:spacing w:after="0"/>
            </w:pPr>
            <w:r>
              <w:t>PNT2022TMID27642</w:t>
            </w:r>
          </w:p>
        </w:tc>
      </w:tr>
      <w:tr w:rsidR="002539AC" w14:paraId="5A6ED25D" w14:textId="77777777">
        <w:trPr>
          <w:trHeight w:val="92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29874" w14:textId="77777777" w:rsidR="002539AC" w:rsidRDefault="009A2DC9">
            <w:pPr>
              <w:spacing w:after="0"/>
              <w:ind w:left="5"/>
            </w:pPr>
            <w:r>
              <w:rPr>
                <w:b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4F7601" w14:textId="77777777" w:rsidR="002539AC" w:rsidRDefault="009A2DC9">
            <w:pPr>
              <w:spacing w:after="0"/>
              <w:ind w:right="14"/>
            </w:pPr>
            <w:r>
              <w:t>Developing a flight delay prediction model using Machine learning</w:t>
            </w:r>
          </w:p>
        </w:tc>
      </w:tr>
      <w:tr w:rsidR="002539AC" w14:paraId="43B2B294" w14:textId="77777777">
        <w:trPr>
          <w:trHeight w:val="62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916FE" w14:textId="77777777" w:rsidR="002539AC" w:rsidRDefault="009A2DC9">
            <w:pPr>
              <w:spacing w:after="0"/>
              <w:ind w:left="5"/>
            </w:pPr>
            <w:r>
              <w:rPr>
                <w:b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440CFA" w14:textId="77777777" w:rsidR="002539AC" w:rsidRDefault="009A2DC9">
            <w:pPr>
              <w:spacing w:after="0"/>
            </w:pPr>
            <w:r>
              <w:t>2 Marks</w:t>
            </w:r>
          </w:p>
        </w:tc>
      </w:tr>
    </w:tbl>
    <w:p w14:paraId="3979B700" w14:textId="77777777" w:rsidR="002539AC" w:rsidRDefault="009A2DC9">
      <w:pPr>
        <w:spacing w:after="345"/>
      </w:pPr>
      <w:r>
        <w:rPr>
          <w:b/>
        </w:rPr>
        <w:t>Proposed Solution Template:</w:t>
      </w:r>
    </w:p>
    <w:tbl>
      <w:tblPr>
        <w:tblStyle w:val="TableGrid"/>
        <w:tblW w:w="9080" w:type="dxa"/>
        <w:tblInd w:w="-30" w:type="dxa"/>
        <w:tblCellMar>
          <w:top w:w="22" w:type="dxa"/>
          <w:left w:w="0" w:type="dxa"/>
          <w:bottom w:w="22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2460"/>
        <w:gridCol w:w="600"/>
        <w:gridCol w:w="5120"/>
      </w:tblGrid>
      <w:tr w:rsidR="002539AC" w14:paraId="609006C3" w14:textId="77777777">
        <w:trPr>
          <w:trHeight w:val="56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E4FAC" w14:textId="77777777" w:rsidR="002539AC" w:rsidRDefault="009A2DC9">
            <w:pPr>
              <w:spacing w:after="0"/>
              <w:ind w:left="115"/>
              <w:jc w:val="center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336B3" w14:textId="77777777" w:rsidR="002539AC" w:rsidRDefault="009A2DC9">
            <w:pPr>
              <w:spacing w:after="0"/>
              <w:ind w:left="115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C865A3B" w14:textId="77777777" w:rsidR="002539AC" w:rsidRDefault="002539AC"/>
        </w:tc>
        <w:tc>
          <w:tcPr>
            <w:tcW w:w="5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9403DCE" w14:textId="77777777" w:rsidR="002539AC" w:rsidRDefault="009A2DC9">
            <w:pPr>
              <w:spacing w:after="0"/>
              <w:ind w:left="1735"/>
            </w:pPr>
            <w:r>
              <w:rPr>
                <w:b/>
              </w:rPr>
              <w:t>Description</w:t>
            </w:r>
          </w:p>
        </w:tc>
      </w:tr>
      <w:tr w:rsidR="002539AC" w14:paraId="00FD6A0C" w14:textId="77777777">
        <w:trPr>
          <w:trHeight w:val="2342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10605B82" w14:textId="77777777" w:rsidR="002539AC" w:rsidRDefault="009A2DC9">
            <w:pPr>
              <w:spacing w:after="0"/>
              <w:ind w:left="165"/>
              <w:jc w:val="center"/>
            </w:pPr>
            <w:r>
              <w:rPr>
                <w:b/>
              </w:rPr>
              <w:t>1.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5BA33695" w14:textId="77777777" w:rsidR="002539AC" w:rsidRDefault="009A2DC9">
            <w:pPr>
              <w:spacing w:after="0"/>
              <w:jc w:val="center"/>
            </w:pPr>
            <w:r>
              <w:rPr>
                <w:b/>
                <w:color w:val="222222"/>
              </w:rPr>
              <w:t>Problem Statement (Problem to be solved)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1F71E05A" w14:textId="77777777" w:rsidR="002539AC" w:rsidRDefault="009A2DC9">
            <w:pPr>
              <w:spacing w:after="264"/>
              <w:ind w:left="240"/>
            </w:pPr>
            <w:r>
              <w:rPr>
                <w:rFonts w:ascii="Arial" w:eastAsia="Arial" w:hAnsi="Arial" w:cs="Arial"/>
              </w:rPr>
              <w:t>●</w:t>
            </w:r>
          </w:p>
          <w:p w14:paraId="6EB89796" w14:textId="77777777" w:rsidR="002539AC" w:rsidRDefault="009A2DC9">
            <w:pPr>
              <w:spacing w:after="532"/>
              <w:ind w:left="240"/>
            </w:pPr>
            <w:r>
              <w:rPr>
                <w:rFonts w:ascii="Arial" w:eastAsia="Arial" w:hAnsi="Arial" w:cs="Arial"/>
              </w:rPr>
              <w:t>●</w:t>
            </w:r>
          </w:p>
          <w:p w14:paraId="3A9C4CDB" w14:textId="77777777" w:rsidR="002539AC" w:rsidRDefault="009A2DC9">
            <w:pPr>
              <w:spacing w:after="0"/>
              <w:ind w:left="24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51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193D2EAD" w14:textId="77777777" w:rsidR="002539AC" w:rsidRDefault="009A2DC9">
            <w:pPr>
              <w:spacing w:after="0" w:line="240" w:lineRule="auto"/>
            </w:pPr>
            <w:r>
              <w:t>Flight delays have been the most challenging area for airlines to improve.</w:t>
            </w:r>
          </w:p>
          <w:p w14:paraId="5B345067" w14:textId="77777777" w:rsidR="002539AC" w:rsidRDefault="009A2DC9">
            <w:pPr>
              <w:spacing w:after="0"/>
            </w:pPr>
            <w:r>
              <w:t>They have been affecting the air industry directly and indirectly causing unforeseen expenses thereby reducing the reputation of the industry and the airlines. Thus, knowing if a flight would be delayed beforehand can let passengers and airlines be prepare</w:t>
            </w:r>
            <w:r>
              <w:t>d for the circumstances.</w:t>
            </w:r>
          </w:p>
        </w:tc>
      </w:tr>
      <w:tr w:rsidR="002539AC" w14:paraId="3B031867" w14:textId="77777777">
        <w:trPr>
          <w:trHeight w:val="938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9EDAF" w14:textId="77777777" w:rsidR="002539AC" w:rsidRDefault="002539AC"/>
        </w:tc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00335" w14:textId="77777777" w:rsidR="002539AC" w:rsidRDefault="002539AC"/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507C2CF" w14:textId="77777777" w:rsidR="002539AC" w:rsidRDefault="009A2DC9">
            <w:pPr>
              <w:spacing w:after="0"/>
              <w:ind w:left="24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5C96A63" w14:textId="77777777" w:rsidR="002539AC" w:rsidRDefault="009A2DC9">
            <w:pPr>
              <w:spacing w:after="0"/>
            </w:pPr>
            <w:r>
              <w:t xml:space="preserve">This solution aims at making it possible by </w:t>
            </w:r>
            <w:r>
              <w:rPr>
                <w:b/>
              </w:rPr>
              <w:t>predicting arrival and departure delays using Machine learning</w:t>
            </w:r>
            <w:r>
              <w:t>.</w:t>
            </w:r>
          </w:p>
        </w:tc>
      </w:tr>
      <w:tr w:rsidR="002539AC" w14:paraId="2236FB8C" w14:textId="77777777">
        <w:trPr>
          <w:trHeight w:val="19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C095A" w14:textId="77777777" w:rsidR="002539AC" w:rsidRDefault="009A2DC9">
            <w:pPr>
              <w:spacing w:after="0"/>
              <w:ind w:left="165"/>
              <w:jc w:val="center"/>
            </w:pPr>
            <w:r>
              <w:rPr>
                <w:b/>
              </w:rPr>
              <w:t>2.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F84AF" w14:textId="77777777" w:rsidR="002539AC" w:rsidRDefault="009A2DC9">
            <w:pPr>
              <w:spacing w:after="0"/>
              <w:ind w:left="43"/>
              <w:jc w:val="center"/>
            </w:pPr>
            <w:r>
              <w:rPr>
                <w:b/>
                <w:color w:val="222222"/>
              </w:rPr>
              <w:t>Idea / Solution description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2E1EFE3" w14:textId="77777777" w:rsidR="002539AC" w:rsidRDefault="009A2DC9">
            <w:pPr>
              <w:spacing w:after="0"/>
              <w:ind w:left="24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5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0BCB34A" w14:textId="77777777" w:rsidR="002539AC" w:rsidRDefault="009A2DC9">
            <w:pPr>
              <w:spacing w:after="0"/>
            </w:pPr>
            <w:r>
              <w:t xml:space="preserve">Building an application interface for </w:t>
            </w:r>
            <w:proofErr w:type="gramStart"/>
            <w:r>
              <w:t>customers(</w:t>
            </w:r>
            <w:proofErr w:type="gramEnd"/>
            <w:r>
              <w:t>passengers and airlines) to know if a flight is delayed by implementing a machine learning based model to predict departure and arrival delays of an aircraft considering spatial, temporal and other dependenci</w:t>
            </w:r>
            <w:r>
              <w:t>es causing the delay.</w:t>
            </w:r>
          </w:p>
        </w:tc>
      </w:tr>
      <w:tr w:rsidR="002539AC" w14:paraId="6D10DD70" w14:textId="77777777">
        <w:trPr>
          <w:trHeight w:val="22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CDF49" w14:textId="77777777" w:rsidR="002539AC" w:rsidRDefault="009A2DC9">
            <w:pPr>
              <w:spacing w:after="0"/>
              <w:ind w:left="165"/>
              <w:jc w:val="center"/>
            </w:pPr>
            <w:r>
              <w:rPr>
                <w:b/>
              </w:rPr>
              <w:t>3.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EEBA8E" w14:textId="77777777" w:rsidR="002539AC" w:rsidRDefault="009A2DC9">
            <w:pPr>
              <w:spacing w:after="0"/>
              <w:ind w:left="115"/>
              <w:jc w:val="center"/>
            </w:pPr>
            <w:r>
              <w:rPr>
                <w:b/>
                <w:color w:val="222222"/>
              </w:rPr>
              <w:t>Novelty / Uniqueness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477948D" w14:textId="77777777" w:rsidR="002539AC" w:rsidRDefault="009A2DC9">
            <w:pPr>
              <w:spacing w:after="532"/>
              <w:ind w:left="240"/>
            </w:pPr>
            <w:r>
              <w:rPr>
                <w:rFonts w:ascii="Arial" w:eastAsia="Arial" w:hAnsi="Arial" w:cs="Arial"/>
              </w:rPr>
              <w:t>●</w:t>
            </w:r>
          </w:p>
          <w:p w14:paraId="2A8AE38E" w14:textId="77777777" w:rsidR="002539AC" w:rsidRDefault="009A2DC9">
            <w:pPr>
              <w:spacing w:after="0"/>
              <w:ind w:left="24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5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D487BA7" w14:textId="77777777" w:rsidR="002539AC" w:rsidRDefault="009A2DC9">
            <w:pPr>
              <w:spacing w:after="0" w:line="240" w:lineRule="auto"/>
            </w:pPr>
            <w:r>
              <w:t xml:space="preserve">The solution takes into account </w:t>
            </w:r>
            <w:r>
              <w:rPr>
                <w:b/>
              </w:rPr>
              <w:t xml:space="preserve">all possible reasons </w:t>
            </w:r>
            <w:r>
              <w:t xml:space="preserve">for </w:t>
            </w:r>
            <w:proofErr w:type="gramStart"/>
            <w:r>
              <w:t>delay(</w:t>
            </w:r>
            <w:proofErr w:type="gramEnd"/>
            <w:r>
              <w:t xml:space="preserve">crew </w:t>
            </w:r>
            <w:proofErr w:type="spellStart"/>
            <w:r>
              <w:t>delys</w:t>
            </w:r>
            <w:proofErr w:type="spellEnd"/>
            <w:r>
              <w:t>, weather, air traffic, aircraft type) to provide an accurate prediction.</w:t>
            </w:r>
          </w:p>
          <w:p w14:paraId="50BC90EE" w14:textId="77777777" w:rsidR="002539AC" w:rsidRDefault="009A2DC9">
            <w:pPr>
              <w:spacing w:after="0"/>
              <w:ind w:right="19"/>
            </w:pPr>
            <w:r>
              <w:t>Apart from predicting arrival delays, departure delays are also predicted in order for the passengers to prepare accordingly and for the airline to make arrangements suitably.</w:t>
            </w:r>
          </w:p>
        </w:tc>
      </w:tr>
      <w:tr w:rsidR="002539AC" w14:paraId="0BEAEEE1" w14:textId="77777777">
        <w:trPr>
          <w:trHeight w:val="11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C0FDE" w14:textId="77777777" w:rsidR="002539AC" w:rsidRDefault="009A2DC9">
            <w:pPr>
              <w:spacing w:after="0"/>
              <w:ind w:left="165"/>
              <w:jc w:val="center"/>
            </w:pPr>
            <w:r>
              <w:rPr>
                <w:b/>
              </w:rPr>
              <w:t>4.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98CFE" w14:textId="77777777" w:rsidR="002539AC" w:rsidRDefault="009A2DC9">
            <w:pPr>
              <w:spacing w:after="0"/>
              <w:ind w:left="112"/>
              <w:jc w:val="center"/>
            </w:pPr>
            <w:r>
              <w:rPr>
                <w:b/>
                <w:color w:val="222222"/>
              </w:rPr>
              <w:t>Social Impact / Customer Satisfaction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732C1D7" w14:textId="77777777" w:rsidR="002539AC" w:rsidRDefault="009A2DC9">
            <w:pPr>
              <w:spacing w:after="0"/>
              <w:ind w:left="24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5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1433F95" w14:textId="77777777" w:rsidR="002539AC" w:rsidRDefault="009A2DC9">
            <w:pPr>
              <w:spacing w:after="0"/>
              <w:ind w:right="74"/>
            </w:pPr>
            <w:r>
              <w:t>A lot of time and money can be saved</w:t>
            </w:r>
            <w:r>
              <w:t xml:space="preserve"> for the customers and the loyalty and trust of customers towards the company increases.</w:t>
            </w:r>
          </w:p>
        </w:tc>
      </w:tr>
    </w:tbl>
    <w:p w14:paraId="4EDAE69C" w14:textId="77777777" w:rsidR="002539AC" w:rsidRDefault="002539AC">
      <w:pPr>
        <w:spacing w:after="0"/>
        <w:ind w:left="-1440" w:right="10480"/>
      </w:pPr>
    </w:p>
    <w:tbl>
      <w:tblPr>
        <w:tblStyle w:val="TableGrid"/>
        <w:tblW w:w="9080" w:type="dxa"/>
        <w:tblInd w:w="-30" w:type="dxa"/>
        <w:tblCellMar>
          <w:top w:w="22" w:type="dxa"/>
          <w:left w:w="0" w:type="dxa"/>
          <w:bottom w:w="22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2460"/>
        <w:gridCol w:w="600"/>
        <w:gridCol w:w="5120"/>
      </w:tblGrid>
      <w:tr w:rsidR="002539AC" w14:paraId="3A558519" w14:textId="77777777">
        <w:trPr>
          <w:trHeight w:val="166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DCED8" w14:textId="77777777" w:rsidR="002539AC" w:rsidRDefault="002539AC"/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5004B" w14:textId="77777777" w:rsidR="002539AC" w:rsidRDefault="002539AC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169368F" w14:textId="77777777" w:rsidR="002539AC" w:rsidRDefault="009A2DC9">
            <w:pPr>
              <w:spacing w:after="0"/>
              <w:ind w:left="24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5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C5EC26C" w14:textId="77777777" w:rsidR="002539AC" w:rsidRDefault="009A2DC9">
            <w:pPr>
              <w:spacing w:after="0"/>
              <w:ind w:firstLine="50"/>
            </w:pPr>
            <w:r>
              <w:t xml:space="preserve">Improves </w:t>
            </w:r>
            <w:r>
              <w:rPr>
                <w:b/>
              </w:rPr>
              <w:t xml:space="preserve">airline operations </w:t>
            </w:r>
            <w:r>
              <w:t xml:space="preserve">by letting the company prepare in prior to adversaries (like crew illness, timeouts, rescheduling) leading to </w:t>
            </w:r>
            <w:r>
              <w:rPr>
                <w:b/>
              </w:rPr>
              <w:t xml:space="preserve">passenger satisfaction </w:t>
            </w:r>
            <w:r>
              <w:t>which will result positively on the economy and brand value.</w:t>
            </w:r>
          </w:p>
        </w:tc>
      </w:tr>
      <w:tr w:rsidR="002539AC" w14:paraId="34D177EA" w14:textId="77777777">
        <w:trPr>
          <w:trHeight w:val="274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FDE14" w14:textId="77777777" w:rsidR="002539AC" w:rsidRDefault="009A2DC9">
            <w:pPr>
              <w:spacing w:after="0"/>
              <w:ind w:left="165"/>
              <w:jc w:val="center"/>
            </w:pPr>
            <w:r>
              <w:rPr>
                <w:b/>
              </w:rPr>
              <w:t>5.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57A8D8" w14:textId="77777777" w:rsidR="002539AC" w:rsidRDefault="009A2DC9">
            <w:pPr>
              <w:spacing w:after="0"/>
              <w:ind w:left="86"/>
              <w:jc w:val="center"/>
            </w:pPr>
            <w:r>
              <w:rPr>
                <w:b/>
                <w:color w:val="222222"/>
              </w:rPr>
              <w:t>Business Model (Revenue Model)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DF51873" w14:textId="77777777" w:rsidR="002539AC" w:rsidRDefault="009A2DC9">
            <w:pPr>
              <w:spacing w:after="0"/>
              <w:ind w:left="240"/>
            </w:pPr>
            <w:r>
              <w:rPr>
                <w:rFonts w:ascii="Arial" w:eastAsia="Arial" w:hAnsi="Arial" w:cs="Arial"/>
                <w:b/>
              </w:rPr>
              <w:t>●</w:t>
            </w:r>
          </w:p>
          <w:p w14:paraId="0EB7AD2D" w14:textId="77777777" w:rsidR="002539AC" w:rsidRDefault="009A2DC9">
            <w:pPr>
              <w:spacing w:after="532"/>
              <w:ind w:left="240"/>
            </w:pPr>
            <w:r>
              <w:rPr>
                <w:rFonts w:ascii="Arial" w:eastAsia="Arial" w:hAnsi="Arial" w:cs="Arial"/>
              </w:rPr>
              <w:t>●</w:t>
            </w:r>
          </w:p>
          <w:p w14:paraId="377B5012" w14:textId="77777777" w:rsidR="002539AC" w:rsidRDefault="009A2DC9">
            <w:pPr>
              <w:spacing w:after="0"/>
              <w:ind w:left="24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5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0BB8946" w14:textId="77777777" w:rsidR="002539AC" w:rsidRDefault="009A2DC9">
            <w:pPr>
              <w:spacing w:after="0"/>
            </w:pPr>
            <w:r>
              <w:rPr>
                <w:b/>
              </w:rPr>
              <w:t>Business to Consumer model</w:t>
            </w:r>
          </w:p>
          <w:p w14:paraId="058E07E4" w14:textId="77777777" w:rsidR="002539AC" w:rsidRDefault="009A2DC9">
            <w:pPr>
              <w:spacing w:after="0"/>
              <w:ind w:right="79"/>
            </w:pPr>
            <w:r>
              <w:t>The solution is a low-cost airline model planned to be created as an application with which the consumers can interact directly to know the details of their flight. It follows a non-monetary revenue model where the consumers aren’t charged for what they ge</w:t>
            </w:r>
            <w:r>
              <w:t>t but are asked to provide their flight details and ratings which can be used to improve the model and shared with the airline in return for airline’s flight data.</w:t>
            </w:r>
          </w:p>
        </w:tc>
      </w:tr>
      <w:tr w:rsidR="002539AC" w14:paraId="4D32EABE" w14:textId="77777777">
        <w:trPr>
          <w:trHeight w:val="2868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62F22DCA" w14:textId="77777777" w:rsidR="002539AC" w:rsidRDefault="009A2DC9">
            <w:pPr>
              <w:spacing w:after="0"/>
              <w:ind w:left="165"/>
              <w:jc w:val="center"/>
            </w:pPr>
            <w:r>
              <w:rPr>
                <w:b/>
              </w:rPr>
              <w:t>6.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7FD379CB" w14:textId="77777777" w:rsidR="002539AC" w:rsidRDefault="009A2DC9">
            <w:pPr>
              <w:spacing w:after="0"/>
              <w:ind w:left="91"/>
              <w:jc w:val="center"/>
            </w:pPr>
            <w:r>
              <w:rPr>
                <w:b/>
                <w:color w:val="222222"/>
              </w:rPr>
              <w:t>Scalability of the Solution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6EF451A9" w14:textId="77777777" w:rsidR="002539AC" w:rsidRDefault="009A2DC9">
            <w:pPr>
              <w:spacing w:after="532"/>
              <w:ind w:left="240"/>
            </w:pPr>
            <w:r>
              <w:rPr>
                <w:rFonts w:ascii="Arial" w:eastAsia="Arial" w:hAnsi="Arial" w:cs="Arial"/>
              </w:rPr>
              <w:t>●</w:t>
            </w:r>
          </w:p>
          <w:p w14:paraId="2DEDB668" w14:textId="77777777" w:rsidR="002539AC" w:rsidRDefault="009A2DC9">
            <w:pPr>
              <w:spacing w:after="801"/>
              <w:ind w:left="240"/>
            </w:pPr>
            <w:r>
              <w:rPr>
                <w:rFonts w:ascii="Arial" w:eastAsia="Arial" w:hAnsi="Arial" w:cs="Arial"/>
              </w:rPr>
              <w:t>●</w:t>
            </w:r>
          </w:p>
          <w:p w14:paraId="137B90EC" w14:textId="77777777" w:rsidR="002539AC" w:rsidRDefault="009A2DC9">
            <w:pPr>
              <w:spacing w:after="0"/>
              <w:ind w:left="24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51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067358BF" w14:textId="77777777" w:rsidR="002539AC" w:rsidRDefault="009A2DC9">
            <w:pPr>
              <w:spacing w:after="0" w:line="240" w:lineRule="auto"/>
            </w:pPr>
            <w:r>
              <w:t>The present solution is drafted with the aim of experimenting with airlines based out of the United States of America.</w:t>
            </w:r>
          </w:p>
          <w:p w14:paraId="122054E8" w14:textId="77777777" w:rsidR="002539AC" w:rsidRDefault="009A2DC9">
            <w:pPr>
              <w:spacing w:after="0" w:line="240" w:lineRule="auto"/>
            </w:pPr>
            <w:r>
              <w:t>If there is a possibility to acquire data of a broader region (say North America, other continents), then the solution can be developed t</w:t>
            </w:r>
            <w:r>
              <w:t>o benefit a wider range of people.</w:t>
            </w:r>
          </w:p>
          <w:p w14:paraId="7D6600A0" w14:textId="77777777" w:rsidR="002539AC" w:rsidRDefault="009A2DC9">
            <w:pPr>
              <w:spacing w:after="0"/>
            </w:pPr>
            <w:r>
              <w:t>International flight dependencies in both temporal and spatial focus can be derived from that data to provide more accurate predictions.</w:t>
            </w:r>
          </w:p>
        </w:tc>
      </w:tr>
      <w:tr w:rsidR="002539AC" w14:paraId="7205DF99" w14:textId="77777777">
        <w:trPr>
          <w:trHeight w:val="932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4552A" w14:textId="77777777" w:rsidR="002539AC" w:rsidRDefault="002539AC"/>
        </w:tc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3F370" w14:textId="77777777" w:rsidR="002539AC" w:rsidRDefault="002539AC"/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F3EFEF5" w14:textId="77777777" w:rsidR="002539AC" w:rsidRDefault="009A2DC9">
            <w:pPr>
              <w:spacing w:after="0"/>
              <w:ind w:left="24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EC7CCBB" w14:textId="77777777" w:rsidR="002539AC" w:rsidRDefault="009A2DC9">
            <w:pPr>
              <w:spacing w:after="0"/>
              <w:ind w:right="41"/>
            </w:pPr>
            <w:r>
              <w:t>Presence of ADS-B data can further increase the efficiency of system making it reach global audience and live time tracking of flights.</w:t>
            </w:r>
          </w:p>
        </w:tc>
      </w:tr>
    </w:tbl>
    <w:p w14:paraId="665FDD3A" w14:textId="77777777" w:rsidR="00000000" w:rsidRDefault="009A2DC9"/>
    <w:sectPr w:rsidR="00000000">
      <w:pgSz w:w="11920" w:h="16840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9AC"/>
    <w:rsid w:val="002539AC"/>
    <w:rsid w:val="009A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C9F8"/>
  <w15:docId w15:val="{8FFC2FE1-A377-4755-B1F8-8FCD5BAC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- Flight delay prediction.docx</dc:title>
  <dc:subject/>
  <dc:creator>Ghaja Lakshmi</dc:creator>
  <cp:keywords/>
  <cp:lastModifiedBy>Ghaja Lakshmi</cp:lastModifiedBy>
  <cp:revision>2</cp:revision>
  <dcterms:created xsi:type="dcterms:W3CDTF">2022-10-22T12:28:00Z</dcterms:created>
  <dcterms:modified xsi:type="dcterms:W3CDTF">2022-10-22T12:28:00Z</dcterms:modified>
</cp:coreProperties>
</file>