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7F" w:rsidRPr="00E10EB0" w:rsidRDefault="00B97DD7" w:rsidP="00B97DD7">
      <w:pPr>
        <w:jc w:val="center"/>
        <w:rPr>
          <w:sz w:val="28"/>
          <w:szCs w:val="28"/>
          <w:lang w:val="en-US"/>
        </w:rPr>
      </w:pPr>
      <w:r w:rsidRPr="00E10EB0">
        <w:rPr>
          <w:sz w:val="28"/>
          <w:szCs w:val="28"/>
          <w:lang w:val="en-US"/>
        </w:rPr>
        <w:t>ASSESSMENT 2</w:t>
      </w:r>
    </w:p>
    <w:p w:rsidR="00E10EB0" w:rsidRDefault="00E10EB0" w:rsidP="00E10EB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Team </w:t>
      </w:r>
      <w:proofErr w:type="gramStart"/>
      <w:r>
        <w:rPr>
          <w:sz w:val="24"/>
          <w:szCs w:val="24"/>
          <w:lang w:val="en-US"/>
        </w:rPr>
        <w:t>Id :</w:t>
      </w:r>
      <w:proofErr w:type="gramEnd"/>
      <w:r>
        <w:rPr>
          <w:sz w:val="24"/>
          <w:szCs w:val="24"/>
          <w:lang w:val="en-US"/>
        </w:rPr>
        <w:t xml:space="preserve"> PNT2022TMID04319</w:t>
      </w:r>
      <w:bookmarkStart w:id="0" w:name="_GoBack"/>
      <w:bookmarkEnd w:id="0"/>
    </w:p>
    <w:p w:rsidR="00E10EB0" w:rsidRDefault="00E10EB0" w:rsidP="00B97DD7">
      <w:pPr>
        <w:jc w:val="center"/>
        <w:rPr>
          <w:lang w:val="en-US"/>
        </w:rPr>
      </w:pPr>
    </w:p>
    <w:p w:rsidR="00B97DD7" w:rsidRDefault="00B97DD7" w:rsidP="00B97DD7">
      <w:pPr>
        <w:jc w:val="center"/>
        <w:rPr>
          <w:lang w:val="en-US"/>
        </w:rPr>
      </w:pPr>
    </w:p>
    <w:p w:rsidR="00B97DD7" w:rsidRDefault="00B97DD7" w:rsidP="00B97DD7">
      <w:pPr>
        <w:jc w:val="center"/>
        <w:rPr>
          <w:lang w:val="en-US"/>
        </w:rPr>
      </w:pPr>
    </w:p>
    <w:p w:rsidR="00B97DD7" w:rsidRDefault="00B97DD7" w:rsidP="00B97DD7">
      <w:pPr>
        <w:jc w:val="center"/>
        <w:rPr>
          <w:lang w:val="en-US"/>
        </w:rPr>
      </w:pPr>
    </w:p>
    <w:p w:rsidR="00B97DD7" w:rsidRDefault="00B97DD7" w:rsidP="00B97DD7">
      <w:pPr>
        <w:rPr>
          <w:lang w:val="en-US"/>
        </w:rPr>
      </w:pPr>
      <w:r w:rsidRPr="00B97DD7">
        <w:rPr>
          <w:noProof/>
          <w:lang w:eastAsia="en-IN"/>
        </w:rPr>
        <w:drawing>
          <wp:inline distT="0" distB="0" distL="0" distR="0" wp14:anchorId="681C5CC3" wp14:editId="60636103">
            <wp:extent cx="5731510" cy="331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D7" w:rsidRDefault="00B97DD7" w:rsidP="00B97DD7">
      <w:pPr>
        <w:rPr>
          <w:lang w:val="en-US"/>
        </w:rPr>
      </w:pPr>
    </w:p>
    <w:p w:rsidR="00B97DD7" w:rsidRDefault="00E10EB0" w:rsidP="00B97DD7">
      <w:pPr>
        <w:rPr>
          <w:lang w:val="en-US"/>
        </w:rPr>
      </w:pPr>
      <w:hyperlink r:id="rId6" w:history="1">
        <w:r w:rsidR="00B97DD7" w:rsidRPr="00AD30A1">
          <w:rPr>
            <w:rStyle w:val="Hyperlink"/>
            <w:lang w:val="en-US"/>
          </w:rPr>
          <w:t>https://us1.ca.analytics.ibm.com/bi/?perspective=dashboard&amp;pathRef=.my_folders%2FAssessment%2B2%2F1&amp;action=view&amp;mode=dashboard&amp;subView=model000001837fc08c6a_00000000</w:t>
        </w:r>
      </w:hyperlink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  <w:r w:rsidRPr="00B97DD7">
        <w:rPr>
          <w:noProof/>
          <w:lang w:eastAsia="en-IN"/>
        </w:rPr>
        <w:drawing>
          <wp:inline distT="0" distB="0" distL="0" distR="0" wp14:anchorId="24396912" wp14:editId="7F14DED4">
            <wp:extent cx="5731510" cy="32613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D7" w:rsidRDefault="00B97DD7" w:rsidP="00B97DD7">
      <w:pPr>
        <w:rPr>
          <w:lang w:val="en-US"/>
        </w:rPr>
      </w:pPr>
    </w:p>
    <w:p w:rsidR="00B97DD7" w:rsidRDefault="00E10EB0" w:rsidP="00B97DD7">
      <w:pPr>
        <w:rPr>
          <w:lang w:val="en-US"/>
        </w:rPr>
      </w:pPr>
      <w:hyperlink r:id="rId8" w:history="1">
        <w:r w:rsidR="00B97DD7" w:rsidRPr="00AD30A1">
          <w:rPr>
            <w:rStyle w:val="Hyperlink"/>
            <w:lang w:val="en-US"/>
          </w:rPr>
          <w:t>https://us1.ca.analytics.ibm.com/bi/?perspective=dashboard&amp;pathRef=.my_folders%2FAssessment%2B2%2F1&amp;action=view&amp;mode=dashboard&amp;subView=model000001837fcbef65_00000000</w:t>
        </w:r>
      </w:hyperlink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</w:p>
    <w:p w:rsidR="00B97DD7" w:rsidRDefault="00B97DD7" w:rsidP="00B97DD7">
      <w:pPr>
        <w:rPr>
          <w:lang w:val="en-US"/>
        </w:rPr>
      </w:pPr>
      <w:r w:rsidRPr="00B97DD7">
        <w:rPr>
          <w:noProof/>
          <w:lang w:eastAsia="en-IN"/>
        </w:rPr>
        <w:drawing>
          <wp:inline distT="0" distB="0" distL="0" distR="0" wp14:anchorId="3BAEA375" wp14:editId="5C72B5AD">
            <wp:extent cx="5731510" cy="3314601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D7" w:rsidRDefault="00B97DD7" w:rsidP="00B97DD7">
      <w:pPr>
        <w:rPr>
          <w:lang w:val="en-US"/>
        </w:rPr>
      </w:pPr>
    </w:p>
    <w:p w:rsidR="00B97DD7" w:rsidRDefault="00E10EB0" w:rsidP="00B97DD7">
      <w:pPr>
        <w:rPr>
          <w:lang w:val="en-US"/>
        </w:rPr>
      </w:pPr>
      <w:hyperlink r:id="rId10" w:history="1">
        <w:r w:rsidR="00B97DD7" w:rsidRPr="00AD30A1">
          <w:rPr>
            <w:rStyle w:val="Hyperlink"/>
            <w:lang w:val="en-US"/>
          </w:rPr>
          <w:t>https://us1.ca.analytics.ibm.com/bi/?perspective=dashboard&amp;pathRef=.my_folders%2FAssessment%2B2%2F1&amp;action=view&amp;mode=dashboard&amp;subView=model000001837fd367e9_00000000</w:t>
        </w:r>
      </w:hyperlink>
    </w:p>
    <w:p w:rsidR="00B97DD7" w:rsidRDefault="00B97DD7" w:rsidP="00B97DD7">
      <w:pPr>
        <w:rPr>
          <w:lang w:val="en-US"/>
        </w:rPr>
      </w:pPr>
    </w:p>
    <w:p w:rsidR="00B97DD7" w:rsidRPr="00B97DD7" w:rsidRDefault="00B97DD7" w:rsidP="00B97DD7">
      <w:pPr>
        <w:rPr>
          <w:lang w:val="en-US"/>
        </w:rPr>
      </w:pPr>
    </w:p>
    <w:sectPr w:rsidR="00B97DD7" w:rsidRPr="00B9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D7"/>
    <w:rsid w:val="000B264D"/>
    <w:rsid w:val="00A43CC9"/>
    <w:rsid w:val="00B97DD7"/>
    <w:rsid w:val="00E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D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7D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D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7D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1.ca.analytics.ibm.com/bi/?perspective=dashboard&amp;pathRef=.my_folders%2FAssessment%2B2%2F1&amp;action=view&amp;mode=dashboard&amp;subView=model000001837fcbef65_00000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s1.ca.analytics.ibm.com/bi/?perspective=dashboard&amp;pathRef=.my_folders%2FAssessment%2B2%2F1&amp;action=view&amp;mode=dashboard&amp;subView=model000001837fc08c6a_0000000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s1.ca.analytics.ibm.com/bi/?perspective=dashboard&amp;pathRef=.my_folders%2FAssessment%2B2%2F1&amp;action=view&amp;mode=dashboard&amp;subView=model000001837fd367e9_00000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2022-09-27T16:31:00Z</dcterms:created>
  <dcterms:modified xsi:type="dcterms:W3CDTF">2022-09-27T16:48:00Z</dcterms:modified>
</cp:coreProperties>
</file>