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bidi w:val="false"/>
        <w:jc w:val="center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themeColor="accent6" w:themeShade="7F" w:val="205766"/>
          <w:spacing w:val="0"/>
          <w:sz w:val="28"/>
          <w:u w:val="none"/>
          <w:shd w:fill="auto" w:val="clear" w:color="auto"/>
        </w:rPr>
        <w:t xml:space="preserve">Iot Based Safety Gadget For Child Safety Monitoring &amp;Notification 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.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Prerequisties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IBM Cloud Services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Software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b w:val="true"/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2.Project Objectives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Abstract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Brainstorming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3.Create And Configure IBM Cloud  Services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IBM Watson Iot Platform  And Device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Node- Red Service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A Database In Cloudant DB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4.Develop The Python Script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Develop A Python Script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5.Develop A Web Application Using Node-RED Service.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Develop  The Web Application Using Node-RED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.Ideation Phase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Literature  Survey On The Selected Project  &amp; Information Gathering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Prepare Empathy  Map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Ideation 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7.Project  Design Phase -1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Proposed Solution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Prepare  Solution  Fit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Solution  Architecture 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8.Project Design Phase -2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Customer  journey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Functional Requirement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Data Flow Diagram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Technology  Architecture 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9.Project planning  Phase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Prepare  Milestones &amp; Activity  List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Sprint  Delivery Plan </w:t>
      </w:r>
    </w:p>
    <w:p>
      <w:pPr>
        <w:pStyle w:val="Normal"/>
        <w:bidi w:val="false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b w:val="true"/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10.Project Development  Phase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 Development-Delivery Of Sprint-1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  Development-Delivery Of Sprint-2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 Development-Delivery Of Sprint-3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-</w:t>
      </w:r>
      <w:r>
        <w:rPr>
          <w:rFonts w:ascii="Yu Gothic Regular" w:eastAsia="Yu Gothic Regular" w:hAnsi="Yu Gothic Regular" w:cs="Yu Gothic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》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 Development-Delivery Of Sprint-4</w:t>
      </w:r>
    </w:p>
    <w:p>
      <w:pPr>
        <w:pStyle w:val="Normal"/>
        <w:keepNext w:val="false"/>
        <w:keepLines w:val="false"/>
        <w:pageBreakBefore w:val="false"/>
        <w:widowControl w:val="false"/>
        <w:pBdr/>
        <w:bidi w:val="false"/>
        <w:spacing w:line="480" w:lineRule="auto" w:before="40"/>
        <w:ind w:right="0" w:hanging="0" w:left="0"/>
        <w:jc w:val="left"/>
        <w:rPr>
          <w:color w:val="000000"/>
          <w:sz w:val="24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64213f2-4f40-4ddf-a2a4-b7037ef3a1cd" w:fontKey="{00000000-0000-0000-0000-000000000000}" w:subsetted="0"/>
  </w:font>
  <w:font w:name="Carlito Regular">
    <w:embedRegular r:id="rId0c105fb8-7c92-4277-8b13-1b944f97cf6b" w:fontKey="{00000000-0000-0000-0000-000000000000}" w:subsetted="0"/>
  </w:font>
  <w:font w:name="Carlito Bold">
    <w:embedBold r:id="rId5cf38852-a04d-4cec-81ba-1b711a1ec4a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ing1"/>
      <w:pBdr/>
      <w:ind w:hanging="0" w:left="0"/>
      <w:jc w:val="center"/>
      <w:outlineLvl w:val="0"/>
      <w:rPr>
        <w:color w:val="FF0000"/>
      </w:rPr>
    </w:pPr>
  </w:p>
  <w:p>
    <w:pPr>
      <w:pStyle w:val="Heading1"/>
      <w:pBdr/>
      <w:ind w:hanging="0" w:left="0"/>
      <w:jc w:val="center"/>
      <w:outlineLvl w:val="0"/>
    </w:pPr>
    <w:r>
      <w:rPr>
        <w:color w:val="FF0000"/>
      </w:rPr>
      <w:t>MILESTONES AND ACTIVITY LISTS</w:t>
    </w:r>
    <w:r/>
    <w:bookmarkStart w:id="0" w:name="_Tocysb4phc7qcub"/>
    <w:bookmarkEnd w:id="0"/>
  </w:p>
</w:hdr>
</file>

<file path=word/numbering.xml><?xml version="1.0" encoding="utf-8"?>
<w:numbering xmlns:w="http://schemas.openxmlformats.org/wordprocessingml/2006/main" xmlns:v="urn:schemas-microsoft-com:vml" xmlns:r="http://schemas.openxmlformats.org/officeDocument/2006/relationships" xmlns:o="urn:schemas-microsoft-com:office:office">
  <w:numPicBullet w:numPicBulletId="0">
    <w:pict>
      <v:shape type="#_x0000_t75" style="height:96.0pt;width:96.0pt">
        <v:imagedata r:id="rId1" o:title=""/>
      </v:shape>
    </w:pict>
  </w:numPicBullet>
  <w:numPicBullet w:numPicBulletId="1">
    <w:pict>
      <v:shape type="#_x0000_t75" style="height:96.0pt;width:96.0pt">
        <v:imagedata r:id="rId2" o:title=""/>
      </v:shape>
    </w:pict>
  </w:numPicBullet>
  <w:numPicBullet w:numPicBulletId="2">
    <w:pict>
      <v:shape type="#_x0000_t75" style="height:96.0pt;width:96.0pt">
        <v:imagedata r:id="rId2" o:title=""/>
      </v:shape>
    </w:pict>
  </w:numPicBullet>
  <w:numPicBullet w:numPicBulletId="3">
    <w:pict>
      <v:shape type="#_x0000_t75" style="height:96.0pt;width:96.0pt">
        <v:imagedata r:id="rId2" o:title=""/>
      </v:shape>
    </w:pict>
  </w:numPicBullet>
  <w:numPicBullet w:numPicBulletId="4">
    <w:pict>
      <v:shape type="#_x0000_t75" style="height:96.0pt;width:96.0pt">
        <v:imagedata r:id="rId2" o:title=""/>
      </v:shape>
    </w:pict>
  </w:numPicBullet>
  <w:numPicBullet w:numPicBulletId="5">
    <w:pict>
      <v:shape type="#_x0000_t75" style="height:96.0pt;width:96.0pt">
        <v:imagedata r:id="rId2" o:title=""/>
      </v:shape>
    </w:pict>
  </w:numPicBullet>
  <w:numPicBullet w:numPicBulletId="6">
    <w:pict>
      <v:shape type="#_x0000_t75" style="height:96.0pt;width:96.0pt">
        <v:imagedata r:id="rId2" o:title=""/>
      </v:shape>
    </w:pict>
  </w:numPicBullet>
  <w:numPicBullet w:numPicBulletId="7">
    <w:pict>
      <v:shape type="#_x0000_t75" style="height:96.0pt;width:96.0pt">
        <v:imagedata r:id="rId2" o:title=""/>
      </v:shape>
    </w:pict>
  </w:numPicBullet>
  <w:numPicBullet w:numPicBulletId="8">
    <w:pict>
      <v:shape type="#_x0000_t75" style="height:96.0pt;width:96.0pt">
        <v:imagedata r:id="rId2" o:title=""/>
      </v:shape>
    </w:pict>
  </w:numPicBullet>
  <w:numPicBullet w:numPicBulletId="9">
    <w:pict>
      <v:shape type="#_x0000_t75" style="height:96.0pt;width:96.0pt">
        <v:imagedata r:id="rId2" o:title=""/>
      </v:shape>
    </w:pict>
  </w:numPicBullet>
  <w:numPicBullet w:numPicBulletId="10">
    <w:pict>
      <v:shape type="#_x0000_t75" style="height:96.0pt;width:96.0pt">
        <v:imagedata r:id="rId1" o:title=""/>
      </v:shape>
    </w:pict>
  </w:numPicBullet>
  <w:numPicBullet w:numPicBulletId="11">
    <w:pict>
      <v:shape type="#_x0000_t75" style="height:96.0pt;width:96.0pt">
        <v:imagedata r:id="rId1" o:title=""/>
      </v:shape>
    </w:pict>
  </w:numPicBullet>
  <w:abstractNum w:abstractNumId="596589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687677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15529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●"/>
      <w:lvlPicBulletId w:val="0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5586">
    <w:lvl w:ilvl="5">
      <w:numFmt w:val="bullet"/>
      <w:lvlText w:val="●"/>
      <w:lvlPicBulletId w:val="1"/>
      <w:lvlJc w:val="left"/>
      <w:pPr>
        <w:ind w:left="4320" w:hanging="360"/>
      </w:pPr>
    </w:lvl>
    <w:lvl w:ilvl="4">
      <w:numFmt w:val="bullet"/>
      <w:lvlText w:val="●"/>
      <w:lvlPicBulletId w:val="2"/>
      <w:lvlJc w:val="left"/>
      <w:pPr>
        <w:ind w:left="3600" w:hanging="360"/>
      </w:pPr>
    </w:lvl>
    <w:lvl w:ilvl="7">
      <w:numFmt w:val="bullet"/>
      <w:lvlText w:val="●"/>
      <w:lvlPicBulletId w:val="3"/>
      <w:lvlJc w:val="left"/>
      <w:pPr>
        <w:ind w:left="5760" w:hanging="360"/>
      </w:pPr>
    </w:lvl>
    <w:lvl w:ilvl="6">
      <w:numFmt w:val="bullet"/>
      <w:lvlText w:val="●"/>
      <w:lvlPicBulletId w:val="4"/>
      <w:lvlJc w:val="left"/>
      <w:pPr>
        <w:ind w:left="5040" w:hanging="360"/>
      </w:pPr>
    </w:lvl>
    <w:lvl w:ilvl="8">
      <w:numFmt w:val="bullet"/>
      <w:lvlText w:val="●"/>
      <w:lvlPicBulletId w:val="5"/>
      <w:lvlJc w:val="left"/>
      <w:pPr>
        <w:ind w:left="6480" w:hanging="360"/>
      </w:pPr>
    </w:lvl>
    <w:lvl w:ilvl="1">
      <w:numFmt w:val="bullet"/>
      <w:lvlText w:val="●"/>
      <w:lvlPicBulletId w:val="6"/>
      <w:lvlJc w:val="left"/>
      <w:pPr>
        <w:ind w:left="1440" w:hanging="360"/>
      </w:pPr>
    </w:lvl>
    <w:lvl w:ilvl="0">
      <w:numFmt w:val="bullet"/>
      <w:lvlText w:val="●"/>
      <w:lvlPicBulletId w:val="7"/>
      <w:lvlJc w:val="left"/>
      <w:pPr>
        <w:ind w:left="720" w:hanging="360"/>
      </w:pPr>
    </w:lvl>
    <w:lvl w:ilvl="3">
      <w:numFmt w:val="bullet"/>
      <w:lvlText w:val="●"/>
      <w:lvlPicBulletId w:val="8"/>
      <w:lvlJc w:val="left"/>
      <w:pPr>
        <w:ind w:left="2880" w:hanging="360"/>
      </w:pPr>
    </w:lvl>
    <w:lvl w:ilvl="2">
      <w:numFmt w:val="bullet"/>
      <w:lvlText w:val="●"/>
      <w:lvlPicBulletId w:val="9"/>
      <w:lvlJc w:val="left"/>
      <w:pPr>
        <w:ind w:left="2160" w:hanging="360"/>
      </w:pPr>
    </w:lvl>
  </w:abstractNum>
  <w:abstractNum w:abstractNumId="84350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●"/>
      <w:lvlPicBulletId w:val="10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058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●"/>
      <w:lvlPicBulletId w:val="11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2575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596589"/>
  </w:num>
  <w:num w:numId="2">
    <w:abstractNumId w:val="687677"/>
  </w:num>
  <w:num w:numId="3">
    <w:abstractNumId w:val="155292"/>
  </w:num>
  <w:num w:numId="4">
    <w:abstractNumId w:val="15586"/>
  </w:num>
  <w:num w:numId="5">
    <w:abstractNumId w:val="843506"/>
  </w:num>
  <w:num w:numId="6">
    <w:abstractNumId w:val="40582"/>
  </w:num>
  <w:num w:numId="9">
    <w:abstractNumId w:val="425758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c105fb8-7c92-4277-8b13-1b944f97cf6b" Target="fonts/carlitoregular.ttf" Type="http://schemas.openxmlformats.org/officeDocument/2006/relationships/font"/>
<Relationship Id="rId5cf38852-a04d-4cec-81ba-1b711a1ec4aa" Target="fonts/carlitobold.ttf" Type="http://schemas.openxmlformats.org/officeDocument/2006/relationships/font"/>
<Relationship Id="rId864213f2-4f40-4ddf-a2a4-b7037ef3a1cd" Target="fonts/robotoregular.ttf" Type="http://schemas.openxmlformats.org/officeDocument/2006/relationships/font"/>
</Relationships>

</file>

<file path=word/_rels/numbering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166455029936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2022-09-30T15:04:59Z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