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58B" w:rsidRDefault="0077158B">
      <w:pPr>
        <w:rPr>
          <w:noProof/>
        </w:rPr>
      </w:pPr>
      <w:hyperlink r:id="rId4" w:history="1">
        <w:r w:rsidRPr="002E0FFA">
          <w:rPr>
            <w:rStyle w:val="Hyperlink"/>
            <w:noProof/>
          </w:rPr>
          <w:t>https://www.tinkercad.com/things/0KQCio4WUjg</w:t>
        </w:r>
      </w:hyperlink>
    </w:p>
    <w:p w:rsidR="001749F1" w:rsidRDefault="0077158B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4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7158B"/>
    <w:rsid w:val="001749F1"/>
    <w:rsid w:val="00771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5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15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0KQCio4W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</cp:lastModifiedBy>
  <cp:revision>3</cp:revision>
  <dcterms:created xsi:type="dcterms:W3CDTF">2022-09-19T09:27:00Z</dcterms:created>
  <dcterms:modified xsi:type="dcterms:W3CDTF">2022-09-19T09:35:00Z</dcterms:modified>
</cp:coreProperties>
</file>