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5F0A" w14:textId="54F16772" w:rsidR="007512CA" w:rsidRDefault="007512CA" w:rsidP="007512CA">
      <w:pPr>
        <w:jc w:val="center"/>
        <w:rPr>
          <w:rFonts w:ascii="Arial" w:hAnsi="Arial" w:cs="Arial"/>
          <w:b/>
          <w:bCs/>
          <w:sz w:val="44"/>
          <w:szCs w:val="44"/>
        </w:rPr>
      </w:pPr>
      <w:r w:rsidRPr="007512CA">
        <w:rPr>
          <w:rFonts w:ascii="Arial" w:hAnsi="Arial" w:cs="Arial"/>
          <w:b/>
          <w:bCs/>
          <w:sz w:val="44"/>
          <w:szCs w:val="44"/>
        </w:rPr>
        <w:t>IBM</w:t>
      </w:r>
      <w:r w:rsidRPr="007512CA">
        <w:rPr>
          <w:rFonts w:ascii="Arial" w:hAnsi="Arial" w:cs="Arial"/>
          <w:b/>
          <w:bCs/>
          <w:sz w:val="44"/>
          <w:szCs w:val="44"/>
        </w:rPr>
        <w:t xml:space="preserve"> -NALIYA THIRAAN</w:t>
      </w:r>
    </w:p>
    <w:p w14:paraId="4C1A566E" w14:textId="2972A7E2" w:rsidR="007512CA" w:rsidRDefault="007512CA" w:rsidP="007512CA">
      <w:pPr>
        <w:jc w:val="center"/>
        <w:rPr>
          <w:rFonts w:ascii="Arial" w:hAnsi="Arial" w:cs="Arial"/>
          <w:b/>
          <w:bCs/>
          <w:sz w:val="44"/>
          <w:szCs w:val="44"/>
        </w:rPr>
      </w:pPr>
    </w:p>
    <w:p w14:paraId="6254422B" w14:textId="603AE8CB" w:rsidR="007512CA" w:rsidRDefault="007512CA" w:rsidP="007512CA">
      <w:pPr>
        <w:shd w:val="clear" w:color="auto" w:fill="FFFFFF"/>
        <w:spacing w:before="300" w:after="150" w:line="570" w:lineRule="atLeast"/>
        <w:jc w:val="center"/>
        <w:outlineLvl w:val="2"/>
        <w:rPr>
          <w:rFonts w:ascii="Arial" w:eastAsia="Times New Roman" w:hAnsi="Arial" w:cs="Arial"/>
          <w:color w:val="35475C"/>
          <w:sz w:val="38"/>
          <w:szCs w:val="38"/>
          <w:lang w:eastAsia="en-IN"/>
        </w:rPr>
      </w:pPr>
      <w:r w:rsidRPr="007512CA">
        <w:rPr>
          <w:rFonts w:ascii="Arial" w:eastAsia="Times New Roman" w:hAnsi="Arial" w:cs="Arial"/>
          <w:color w:val="35475C"/>
          <w:sz w:val="38"/>
          <w:szCs w:val="38"/>
          <w:lang w:eastAsia="en-IN"/>
        </w:rPr>
        <w:t xml:space="preserve">A Gesture-Based Tool </w:t>
      </w:r>
      <w:r w:rsidR="00896742">
        <w:rPr>
          <w:rFonts w:ascii="Arial" w:eastAsia="Times New Roman" w:hAnsi="Arial" w:cs="Arial"/>
          <w:color w:val="35475C"/>
          <w:sz w:val="38"/>
          <w:szCs w:val="38"/>
          <w:lang w:eastAsia="en-IN"/>
        </w:rPr>
        <w:t>f</w:t>
      </w:r>
      <w:r w:rsidRPr="007512CA">
        <w:rPr>
          <w:rFonts w:ascii="Arial" w:eastAsia="Times New Roman" w:hAnsi="Arial" w:cs="Arial"/>
          <w:color w:val="35475C"/>
          <w:sz w:val="38"/>
          <w:szCs w:val="38"/>
          <w:lang w:eastAsia="en-IN"/>
        </w:rPr>
        <w:t xml:space="preserve">or Sterile Browsing </w:t>
      </w:r>
      <w:r w:rsidR="00896742">
        <w:rPr>
          <w:rFonts w:ascii="Arial" w:eastAsia="Times New Roman" w:hAnsi="Arial" w:cs="Arial"/>
          <w:color w:val="35475C"/>
          <w:sz w:val="38"/>
          <w:szCs w:val="38"/>
          <w:lang w:eastAsia="en-IN"/>
        </w:rPr>
        <w:t>o</w:t>
      </w:r>
      <w:r w:rsidRPr="007512CA">
        <w:rPr>
          <w:rFonts w:ascii="Arial" w:eastAsia="Times New Roman" w:hAnsi="Arial" w:cs="Arial"/>
          <w:color w:val="35475C"/>
          <w:sz w:val="38"/>
          <w:szCs w:val="38"/>
          <w:lang w:eastAsia="en-IN"/>
        </w:rPr>
        <w:t>f Radiology Images</w:t>
      </w:r>
    </w:p>
    <w:p w14:paraId="1BE1A7E4" w14:textId="3AF288EE" w:rsidR="00896742" w:rsidRDefault="00896742" w:rsidP="007512CA">
      <w:pPr>
        <w:shd w:val="clear" w:color="auto" w:fill="FFFFFF"/>
        <w:spacing w:before="300" w:after="150" w:line="570" w:lineRule="atLeast"/>
        <w:jc w:val="center"/>
        <w:outlineLvl w:val="2"/>
        <w:rPr>
          <w:rFonts w:ascii="Arial" w:eastAsia="Times New Roman" w:hAnsi="Arial" w:cs="Arial"/>
          <w:color w:val="35475C"/>
          <w:sz w:val="38"/>
          <w:szCs w:val="38"/>
          <w:lang w:eastAsia="en-IN"/>
        </w:rPr>
      </w:pPr>
    </w:p>
    <w:p w14:paraId="057BE7A9" w14:textId="0D3A9987" w:rsidR="00896742" w:rsidRDefault="00896742" w:rsidP="007512CA">
      <w:pPr>
        <w:shd w:val="clear" w:color="auto" w:fill="FFFFFF"/>
        <w:spacing w:before="300" w:after="150" w:line="570" w:lineRule="atLeast"/>
        <w:jc w:val="center"/>
        <w:outlineLvl w:val="2"/>
        <w:rPr>
          <w:rFonts w:ascii="Arial" w:hAnsi="Arial" w:cs="Arial"/>
          <w:sz w:val="32"/>
          <w:szCs w:val="32"/>
        </w:rPr>
      </w:pPr>
      <w:r w:rsidRPr="00896742">
        <w:rPr>
          <w:rFonts w:ascii="Arial" w:hAnsi="Arial" w:cs="Arial"/>
          <w:sz w:val="32"/>
          <w:szCs w:val="32"/>
        </w:rPr>
        <w:t>LITERATURE SURVEY</w:t>
      </w:r>
    </w:p>
    <w:p w14:paraId="1C20828C" w14:textId="263CF8AC" w:rsidR="006C544F" w:rsidRDefault="006C544F" w:rsidP="007512CA">
      <w:pPr>
        <w:shd w:val="clear" w:color="auto" w:fill="FFFFFF"/>
        <w:spacing w:before="300" w:after="150" w:line="570" w:lineRule="atLeast"/>
        <w:jc w:val="center"/>
        <w:outlineLvl w:val="2"/>
        <w:rPr>
          <w:rFonts w:ascii="Arial" w:hAnsi="Arial" w:cs="Arial"/>
          <w:sz w:val="32"/>
          <w:szCs w:val="32"/>
        </w:rPr>
      </w:pPr>
    </w:p>
    <w:p w14:paraId="0C1CA0B9" w14:textId="77777777" w:rsidR="006C544F" w:rsidRDefault="006C544F" w:rsidP="007512CA">
      <w:pPr>
        <w:shd w:val="clear" w:color="auto" w:fill="FFFFFF"/>
        <w:spacing w:before="300" w:after="150" w:line="570" w:lineRule="atLeast"/>
        <w:jc w:val="center"/>
        <w:outlineLvl w:val="2"/>
        <w:rPr>
          <w:rFonts w:ascii="Arial" w:hAnsi="Arial" w:cs="Arial"/>
          <w:sz w:val="32"/>
          <w:szCs w:val="32"/>
        </w:rPr>
      </w:pPr>
    </w:p>
    <w:p w14:paraId="0C8A03AC" w14:textId="105D902D" w:rsidR="00896742" w:rsidRDefault="00896742" w:rsidP="007512CA">
      <w:pPr>
        <w:shd w:val="clear" w:color="auto" w:fill="FFFFFF"/>
        <w:spacing w:before="300" w:after="150" w:line="570" w:lineRule="atLeast"/>
        <w:jc w:val="center"/>
        <w:outlineLvl w:val="2"/>
        <w:rPr>
          <w:rFonts w:ascii="Arial" w:hAnsi="Arial" w:cs="Arial"/>
          <w:b/>
          <w:bCs/>
          <w:sz w:val="28"/>
          <w:szCs w:val="28"/>
        </w:rPr>
      </w:pPr>
      <w:r w:rsidRPr="00896742">
        <w:rPr>
          <w:rFonts w:ascii="Arial" w:hAnsi="Arial" w:cs="Arial"/>
          <w:b/>
          <w:bCs/>
          <w:sz w:val="28"/>
          <w:szCs w:val="28"/>
        </w:rPr>
        <w:t>Faculty Mentor</w:t>
      </w:r>
    </w:p>
    <w:p w14:paraId="7162A5F5" w14:textId="70859F10" w:rsidR="00896742" w:rsidRDefault="00896742" w:rsidP="00896742">
      <w:pPr>
        <w:spacing w:after="150" w:line="240" w:lineRule="auto"/>
        <w:jc w:val="center"/>
        <w:rPr>
          <w:rFonts w:ascii="Arial" w:eastAsia="Times New Roman" w:hAnsi="Arial" w:cs="Arial"/>
          <w:color w:val="35475C"/>
          <w:sz w:val="24"/>
          <w:szCs w:val="24"/>
          <w:lang w:eastAsia="en-IN"/>
        </w:rPr>
      </w:pPr>
      <w:proofErr w:type="spellStart"/>
      <w:r w:rsidRPr="00896742">
        <w:rPr>
          <w:rFonts w:ascii="Arial" w:eastAsia="Times New Roman" w:hAnsi="Arial" w:cs="Arial"/>
          <w:color w:val="35475C"/>
          <w:sz w:val="24"/>
          <w:szCs w:val="24"/>
          <w:lang w:eastAsia="en-IN"/>
        </w:rPr>
        <w:t>Premkumar</w:t>
      </w:r>
      <w:proofErr w:type="spellEnd"/>
      <w:r w:rsidRPr="00896742">
        <w:rPr>
          <w:rFonts w:ascii="Arial" w:eastAsia="Times New Roman" w:hAnsi="Arial" w:cs="Arial"/>
          <w:color w:val="35475C"/>
          <w:sz w:val="24"/>
          <w:szCs w:val="24"/>
          <w:lang w:eastAsia="en-IN"/>
        </w:rPr>
        <w:t xml:space="preserve"> C D</w:t>
      </w:r>
    </w:p>
    <w:p w14:paraId="51341AC7" w14:textId="56F428C5" w:rsidR="00896742" w:rsidRDefault="00896742" w:rsidP="00896742">
      <w:pPr>
        <w:spacing w:after="150" w:line="240" w:lineRule="auto"/>
        <w:jc w:val="center"/>
        <w:rPr>
          <w:rFonts w:ascii="Arial" w:eastAsia="Times New Roman" w:hAnsi="Arial" w:cs="Arial"/>
          <w:color w:val="35475C"/>
          <w:sz w:val="24"/>
          <w:szCs w:val="24"/>
          <w:lang w:eastAsia="en-IN"/>
        </w:rPr>
      </w:pPr>
    </w:p>
    <w:p w14:paraId="6FCCFDA8" w14:textId="654A76D8" w:rsidR="00896742" w:rsidRDefault="00896742" w:rsidP="00896742">
      <w:pPr>
        <w:spacing w:after="150" w:line="240" w:lineRule="auto"/>
        <w:jc w:val="center"/>
        <w:rPr>
          <w:rFonts w:ascii="Arial" w:hAnsi="Arial" w:cs="Arial"/>
          <w:b/>
          <w:bCs/>
          <w:sz w:val="28"/>
          <w:szCs w:val="28"/>
        </w:rPr>
      </w:pPr>
      <w:r w:rsidRPr="00896742">
        <w:rPr>
          <w:rFonts w:ascii="Arial" w:hAnsi="Arial" w:cs="Arial"/>
          <w:b/>
          <w:bCs/>
          <w:sz w:val="28"/>
          <w:szCs w:val="28"/>
        </w:rPr>
        <w:t>Team Leader</w:t>
      </w:r>
    </w:p>
    <w:p w14:paraId="3C4DDE13" w14:textId="4D8951BF" w:rsidR="00896742" w:rsidRDefault="00896742" w:rsidP="00896742">
      <w:pPr>
        <w:spacing w:after="150" w:line="240" w:lineRule="auto"/>
        <w:jc w:val="center"/>
        <w:rPr>
          <w:rFonts w:ascii="Arial" w:eastAsia="Times New Roman" w:hAnsi="Arial" w:cs="Arial"/>
          <w:color w:val="35475C"/>
          <w:sz w:val="24"/>
          <w:szCs w:val="24"/>
          <w:lang w:eastAsia="en-IN"/>
        </w:rPr>
      </w:pPr>
      <w:proofErr w:type="gramStart"/>
      <w:r>
        <w:rPr>
          <w:rFonts w:ascii="Arial" w:eastAsia="Times New Roman" w:hAnsi="Arial" w:cs="Arial"/>
          <w:color w:val="35475C"/>
          <w:sz w:val="24"/>
          <w:szCs w:val="24"/>
          <w:lang w:eastAsia="en-IN"/>
        </w:rPr>
        <w:t>A</w:t>
      </w:r>
      <w:r w:rsidR="006C544F">
        <w:rPr>
          <w:rFonts w:ascii="Arial" w:eastAsia="Times New Roman" w:hAnsi="Arial" w:cs="Arial"/>
          <w:color w:val="35475C"/>
          <w:sz w:val="24"/>
          <w:szCs w:val="24"/>
          <w:lang w:eastAsia="en-IN"/>
        </w:rPr>
        <w:t xml:space="preserve">KASH </w:t>
      </w:r>
      <w:r>
        <w:rPr>
          <w:rFonts w:ascii="Arial" w:eastAsia="Times New Roman" w:hAnsi="Arial" w:cs="Arial"/>
          <w:color w:val="35475C"/>
          <w:sz w:val="24"/>
          <w:szCs w:val="24"/>
          <w:lang w:eastAsia="en-IN"/>
        </w:rPr>
        <w:t>.R</w:t>
      </w:r>
      <w:proofErr w:type="gramEnd"/>
      <w:r>
        <w:rPr>
          <w:rFonts w:ascii="Arial" w:eastAsia="Times New Roman" w:hAnsi="Arial" w:cs="Arial"/>
          <w:color w:val="35475C"/>
          <w:sz w:val="24"/>
          <w:szCs w:val="24"/>
          <w:lang w:eastAsia="en-IN"/>
        </w:rPr>
        <w:t>-19110006</w:t>
      </w:r>
    </w:p>
    <w:p w14:paraId="2811E5A1" w14:textId="51A311C7" w:rsidR="006C544F" w:rsidRDefault="006C544F" w:rsidP="00896742">
      <w:pPr>
        <w:spacing w:after="150" w:line="240" w:lineRule="auto"/>
        <w:jc w:val="center"/>
        <w:rPr>
          <w:rFonts w:ascii="Arial" w:eastAsia="Times New Roman" w:hAnsi="Arial" w:cs="Arial"/>
          <w:color w:val="35475C"/>
          <w:sz w:val="24"/>
          <w:szCs w:val="24"/>
          <w:lang w:eastAsia="en-IN"/>
        </w:rPr>
      </w:pPr>
    </w:p>
    <w:p w14:paraId="77EDD349" w14:textId="79CF891C" w:rsidR="006C544F" w:rsidRDefault="006C544F" w:rsidP="00896742">
      <w:pPr>
        <w:spacing w:after="150" w:line="240" w:lineRule="auto"/>
        <w:jc w:val="center"/>
        <w:rPr>
          <w:rFonts w:ascii="Arial" w:eastAsia="Times New Roman" w:hAnsi="Arial" w:cs="Arial"/>
          <w:color w:val="35475C"/>
          <w:sz w:val="24"/>
          <w:szCs w:val="24"/>
          <w:lang w:eastAsia="en-IN"/>
        </w:rPr>
      </w:pPr>
    </w:p>
    <w:p w14:paraId="29CBDF19" w14:textId="77777777" w:rsidR="006C544F" w:rsidRDefault="006C544F" w:rsidP="00896742">
      <w:pPr>
        <w:spacing w:after="150" w:line="240" w:lineRule="auto"/>
        <w:jc w:val="center"/>
        <w:rPr>
          <w:rFonts w:ascii="Arial" w:eastAsia="Times New Roman" w:hAnsi="Arial" w:cs="Arial"/>
          <w:color w:val="35475C"/>
          <w:sz w:val="24"/>
          <w:szCs w:val="24"/>
          <w:lang w:eastAsia="en-IN"/>
        </w:rPr>
      </w:pPr>
    </w:p>
    <w:p w14:paraId="4F0AC406" w14:textId="6B0F07B9" w:rsidR="00896742" w:rsidRDefault="00896742" w:rsidP="00896742">
      <w:pPr>
        <w:spacing w:after="150" w:line="240" w:lineRule="auto"/>
        <w:jc w:val="center"/>
        <w:rPr>
          <w:rFonts w:ascii="Arial" w:eastAsia="Times New Roman" w:hAnsi="Arial" w:cs="Arial"/>
          <w:color w:val="35475C"/>
          <w:sz w:val="24"/>
          <w:szCs w:val="24"/>
          <w:lang w:eastAsia="en-IN"/>
        </w:rPr>
      </w:pPr>
    </w:p>
    <w:p w14:paraId="61CB9F1E" w14:textId="09A9FAB7" w:rsidR="00896742" w:rsidRDefault="00896742" w:rsidP="00896742">
      <w:pPr>
        <w:spacing w:after="150" w:line="240" w:lineRule="auto"/>
        <w:jc w:val="center"/>
        <w:rPr>
          <w:rFonts w:ascii="Arial" w:hAnsi="Arial" w:cs="Arial"/>
          <w:b/>
          <w:bCs/>
          <w:sz w:val="28"/>
          <w:szCs w:val="28"/>
        </w:rPr>
      </w:pPr>
      <w:r w:rsidRPr="00896742">
        <w:rPr>
          <w:rFonts w:ascii="Arial" w:hAnsi="Arial" w:cs="Arial"/>
          <w:b/>
          <w:bCs/>
          <w:sz w:val="28"/>
          <w:szCs w:val="28"/>
        </w:rPr>
        <w:t xml:space="preserve">Team </w:t>
      </w:r>
      <w:r>
        <w:rPr>
          <w:rFonts w:ascii="Arial" w:hAnsi="Arial" w:cs="Arial"/>
          <w:b/>
          <w:bCs/>
          <w:sz w:val="28"/>
          <w:szCs w:val="28"/>
        </w:rPr>
        <w:t>Members</w:t>
      </w:r>
    </w:p>
    <w:p w14:paraId="099F3C13" w14:textId="738AE541" w:rsidR="00896742" w:rsidRDefault="006C544F" w:rsidP="00896742">
      <w:pPr>
        <w:spacing w:after="150" w:line="240" w:lineRule="auto"/>
        <w:jc w:val="center"/>
        <w:rPr>
          <w:rFonts w:ascii="Arial" w:eastAsia="Times New Roman" w:hAnsi="Arial" w:cs="Arial"/>
          <w:color w:val="35475C"/>
          <w:sz w:val="24"/>
          <w:szCs w:val="24"/>
          <w:lang w:eastAsia="en-IN"/>
        </w:rPr>
      </w:pPr>
      <w:r>
        <w:rPr>
          <w:rFonts w:ascii="Arial" w:eastAsia="Times New Roman" w:hAnsi="Arial" w:cs="Arial"/>
          <w:color w:val="35475C"/>
          <w:sz w:val="24"/>
          <w:szCs w:val="24"/>
          <w:lang w:eastAsia="en-IN"/>
        </w:rPr>
        <w:t>FLASHMA.S</w:t>
      </w:r>
      <w:r w:rsidR="00896742">
        <w:rPr>
          <w:rFonts w:ascii="Arial" w:eastAsia="Times New Roman" w:hAnsi="Arial" w:cs="Arial"/>
          <w:color w:val="35475C"/>
          <w:sz w:val="24"/>
          <w:szCs w:val="24"/>
          <w:lang w:eastAsia="en-IN"/>
        </w:rPr>
        <w:t>-19110024</w:t>
      </w:r>
    </w:p>
    <w:p w14:paraId="3289EFA4" w14:textId="677D57DD" w:rsidR="006C544F" w:rsidRDefault="006C544F" w:rsidP="00896742">
      <w:pPr>
        <w:spacing w:after="150" w:line="240" w:lineRule="auto"/>
        <w:jc w:val="center"/>
        <w:rPr>
          <w:rFonts w:ascii="Arial" w:eastAsia="Times New Roman" w:hAnsi="Arial" w:cs="Arial"/>
          <w:color w:val="35475C"/>
          <w:sz w:val="24"/>
          <w:szCs w:val="24"/>
          <w:lang w:eastAsia="en-IN"/>
        </w:rPr>
      </w:pPr>
      <w:r>
        <w:rPr>
          <w:rFonts w:ascii="Arial" w:eastAsia="Times New Roman" w:hAnsi="Arial" w:cs="Arial"/>
          <w:color w:val="35475C"/>
          <w:sz w:val="24"/>
          <w:szCs w:val="24"/>
          <w:lang w:eastAsia="en-IN"/>
        </w:rPr>
        <w:t>JAMAL ABDUL AZEEZ.S-19110035</w:t>
      </w:r>
    </w:p>
    <w:p w14:paraId="03F9C2F3" w14:textId="78C23572" w:rsidR="006C544F" w:rsidRDefault="006C544F" w:rsidP="00896742">
      <w:pPr>
        <w:spacing w:after="150" w:line="240" w:lineRule="auto"/>
        <w:jc w:val="center"/>
        <w:rPr>
          <w:rFonts w:ascii="Arial" w:eastAsia="Times New Roman" w:hAnsi="Arial" w:cs="Arial"/>
          <w:color w:val="35475C"/>
          <w:sz w:val="24"/>
          <w:szCs w:val="24"/>
          <w:lang w:eastAsia="en-IN"/>
        </w:rPr>
      </w:pPr>
      <w:r>
        <w:rPr>
          <w:rFonts w:ascii="Arial" w:eastAsia="Times New Roman" w:hAnsi="Arial" w:cs="Arial"/>
          <w:color w:val="35475C"/>
          <w:sz w:val="24"/>
          <w:szCs w:val="24"/>
          <w:lang w:eastAsia="en-IN"/>
        </w:rPr>
        <w:t>LAKSHAYA.K-19110047</w:t>
      </w:r>
    </w:p>
    <w:p w14:paraId="41CABB88" w14:textId="4F7B2971" w:rsidR="006C544F" w:rsidRDefault="006C544F" w:rsidP="00896742">
      <w:pPr>
        <w:spacing w:after="150" w:line="240" w:lineRule="auto"/>
        <w:jc w:val="center"/>
        <w:rPr>
          <w:rFonts w:ascii="Arial" w:eastAsia="Times New Roman" w:hAnsi="Arial" w:cs="Arial"/>
          <w:color w:val="35475C"/>
          <w:sz w:val="24"/>
          <w:szCs w:val="24"/>
          <w:lang w:eastAsia="en-IN"/>
        </w:rPr>
      </w:pPr>
    </w:p>
    <w:p w14:paraId="569BFD56" w14:textId="77777777" w:rsidR="003F65E6" w:rsidRDefault="003F65E6" w:rsidP="003F65E6">
      <w:pPr>
        <w:spacing w:after="150" w:line="240" w:lineRule="auto"/>
        <w:rPr>
          <w:rFonts w:ascii="Arial" w:hAnsi="Arial" w:cs="Arial"/>
          <w:b/>
          <w:bCs/>
          <w:sz w:val="28"/>
          <w:szCs w:val="28"/>
        </w:rPr>
      </w:pPr>
    </w:p>
    <w:p w14:paraId="1EBAFCA2" w14:textId="77777777" w:rsidR="007B05B9" w:rsidRDefault="007B05B9" w:rsidP="007B05B9">
      <w:pPr>
        <w:pStyle w:val="Heading1"/>
        <w:spacing w:before="0"/>
        <w:rPr>
          <w:rStyle w:val="title-text"/>
          <w:rFonts w:ascii="Arial" w:hAnsi="Arial" w:cs="Arial"/>
          <w:b/>
          <w:bCs/>
          <w:color w:val="505050"/>
          <w:sz w:val="36"/>
          <w:szCs w:val="36"/>
        </w:rPr>
      </w:pPr>
      <w:r>
        <w:rPr>
          <w:rStyle w:val="title-text"/>
          <w:rFonts w:ascii="Arial" w:hAnsi="Arial" w:cs="Arial"/>
          <w:b/>
          <w:bCs/>
          <w:color w:val="505050"/>
          <w:sz w:val="36"/>
          <w:szCs w:val="36"/>
        </w:rPr>
        <w:lastRenderedPageBreak/>
        <w:t>LITERATURE SURVEY-1</w:t>
      </w:r>
    </w:p>
    <w:p w14:paraId="273AC246" w14:textId="77777777" w:rsidR="007B05B9" w:rsidRDefault="007B05B9" w:rsidP="007B05B9">
      <w:pPr>
        <w:pStyle w:val="Heading1"/>
        <w:spacing w:before="0"/>
        <w:rPr>
          <w:rStyle w:val="title-text"/>
          <w:rFonts w:ascii="Arial" w:hAnsi="Arial" w:cs="Arial"/>
          <w:b/>
          <w:bCs/>
          <w:color w:val="505050"/>
          <w:sz w:val="36"/>
          <w:szCs w:val="36"/>
        </w:rPr>
      </w:pPr>
    </w:p>
    <w:p w14:paraId="6DDC2F50" w14:textId="20F92084" w:rsidR="007B05B9" w:rsidRPr="00557D76" w:rsidRDefault="007B05B9" w:rsidP="007B05B9">
      <w:pPr>
        <w:pStyle w:val="Heading1"/>
        <w:spacing w:before="0"/>
        <w:rPr>
          <w:rStyle w:val="title-text"/>
          <w:rFonts w:ascii="Arial" w:hAnsi="Arial" w:cs="Arial"/>
          <w:b/>
          <w:bCs/>
          <w:color w:val="505050"/>
        </w:rPr>
      </w:pPr>
      <w:r w:rsidRPr="00557D76">
        <w:rPr>
          <w:rStyle w:val="title-text"/>
          <w:rFonts w:ascii="Arial" w:hAnsi="Arial" w:cs="Arial"/>
          <w:b/>
          <w:bCs/>
          <w:color w:val="505050"/>
        </w:rPr>
        <w:t>Impact of radiologic imaging on the surgical decision-making process in suspected appendicitis in children</w:t>
      </w:r>
    </w:p>
    <w:p w14:paraId="600D4DBA" w14:textId="6DAA918B" w:rsidR="00062856" w:rsidRDefault="00062856" w:rsidP="00062856"/>
    <w:p w14:paraId="5063E775" w14:textId="285D9530" w:rsidR="00062856" w:rsidRDefault="00062856" w:rsidP="00557D76">
      <w:pPr>
        <w:pStyle w:val="Heading1"/>
        <w:spacing w:before="0"/>
        <w:rPr>
          <w:rFonts w:ascii="Arial" w:hAnsi="Arial" w:cs="Arial"/>
          <w:color w:val="auto"/>
          <w:sz w:val="22"/>
          <w:szCs w:val="22"/>
        </w:rPr>
      </w:pPr>
      <w:r w:rsidRPr="00062856">
        <w:rPr>
          <w:rFonts w:ascii="Arial" w:hAnsi="Arial" w:cs="Arial"/>
          <w:color w:val="auto"/>
          <w:sz w:val="22"/>
          <w:szCs w:val="22"/>
        </w:rPr>
        <w:t>Auth</w:t>
      </w:r>
      <w:r>
        <w:rPr>
          <w:rFonts w:ascii="Arial" w:hAnsi="Arial" w:cs="Arial"/>
          <w:color w:val="auto"/>
          <w:sz w:val="22"/>
          <w:szCs w:val="22"/>
        </w:rPr>
        <w:t xml:space="preserve">or: Sylvie Kesar </w:t>
      </w:r>
      <w:proofErr w:type="spellStart"/>
      <w:proofErr w:type="gramStart"/>
      <w:r>
        <w:rPr>
          <w:rFonts w:ascii="Arial" w:hAnsi="Arial" w:cs="Arial"/>
          <w:color w:val="auto"/>
          <w:sz w:val="22"/>
          <w:szCs w:val="22"/>
        </w:rPr>
        <w:t>MD,Hakan</w:t>
      </w:r>
      <w:proofErr w:type="spellEnd"/>
      <w:proofErr w:type="gramEnd"/>
      <w:r>
        <w:rPr>
          <w:rFonts w:ascii="Arial" w:hAnsi="Arial" w:cs="Arial"/>
          <w:color w:val="auto"/>
          <w:sz w:val="22"/>
          <w:szCs w:val="22"/>
        </w:rPr>
        <w:t xml:space="preserve"> </w:t>
      </w:r>
      <w:proofErr w:type="spellStart"/>
      <w:r>
        <w:rPr>
          <w:rFonts w:ascii="Arial" w:hAnsi="Arial" w:cs="Arial"/>
          <w:color w:val="auto"/>
          <w:sz w:val="22"/>
          <w:szCs w:val="22"/>
        </w:rPr>
        <w:t>Jorul</w:t>
      </w:r>
      <w:r w:rsidR="00557D76">
        <w:rPr>
          <w:rFonts w:ascii="Arial" w:hAnsi="Arial" w:cs="Arial"/>
          <w:color w:val="auto"/>
          <w:sz w:val="22"/>
          <w:szCs w:val="22"/>
        </w:rPr>
        <w:t>f</w:t>
      </w:r>
      <w:proofErr w:type="spellEnd"/>
      <w:r w:rsidR="00557D76">
        <w:rPr>
          <w:rFonts w:ascii="Arial" w:hAnsi="Arial" w:cs="Arial"/>
          <w:color w:val="auto"/>
          <w:sz w:val="22"/>
          <w:szCs w:val="22"/>
        </w:rPr>
        <w:t xml:space="preserve"> </w:t>
      </w:r>
      <w:proofErr w:type="spellStart"/>
      <w:r w:rsidR="00557D76">
        <w:rPr>
          <w:rFonts w:ascii="Arial" w:hAnsi="Arial" w:cs="Arial"/>
          <w:color w:val="auto"/>
          <w:sz w:val="22"/>
          <w:szCs w:val="22"/>
        </w:rPr>
        <w:t>MD,PhD</w:t>
      </w:r>
      <w:proofErr w:type="spellEnd"/>
    </w:p>
    <w:p w14:paraId="293120F7" w14:textId="77777777" w:rsidR="00557D76" w:rsidRPr="00557D76" w:rsidRDefault="00557D76" w:rsidP="00557D76"/>
    <w:p w14:paraId="07A9541B" w14:textId="7F077941" w:rsidR="007B05B9" w:rsidRPr="007B05B9" w:rsidRDefault="007B05B9" w:rsidP="007B05B9">
      <w:proofErr w:type="gramStart"/>
      <w:r>
        <w:t>Reference:</w:t>
      </w:r>
      <w:r w:rsidRPr="007B05B9">
        <w:t>https://www.sciencedirect.com/science/article/abs/pii/S1076633204003514</w:t>
      </w:r>
      <w:proofErr w:type="gramEnd"/>
    </w:p>
    <w:p w14:paraId="1E8112BB" w14:textId="61553066" w:rsidR="007B05B9" w:rsidRPr="00557D76" w:rsidRDefault="007B05B9" w:rsidP="007B05B9">
      <w:pPr>
        <w:pStyle w:val="NormalWeb"/>
        <w:spacing w:before="0" w:beforeAutospacing="0" w:after="0" w:afterAutospacing="0"/>
        <w:rPr>
          <w:rFonts w:ascii="Arial" w:hAnsi="Arial" w:cs="Arial"/>
          <w:color w:val="2E2E2E"/>
        </w:rPr>
      </w:pPr>
      <w:r w:rsidRPr="00557D76">
        <w:rPr>
          <w:rFonts w:ascii="Arial" w:hAnsi="Arial" w:cs="Arial"/>
          <w:color w:val="2E2E2E"/>
        </w:rPr>
        <w:t>Prospective study including 593 children with suspected appendicitis was conducted. The surgeon’s initial clinical disposition was recorded, designating the patient for operation, observation, or discharge. Thereafter, the patients were randomized to undergo either ultrasound only or ultrasound and abdominal </w:t>
      </w:r>
      <w:hyperlink r:id="rId6" w:tooltip="Learn more about computed tomography from ScienceDirect's AI-generated Topic Pages" w:history="1">
        <w:r w:rsidRPr="00557D76">
          <w:rPr>
            <w:rStyle w:val="Hyperlink"/>
            <w:rFonts w:ascii="Arial" w:hAnsi="Arial" w:cs="Arial"/>
            <w:color w:val="2E2E2E"/>
          </w:rPr>
          <w:t>computed tomography</w:t>
        </w:r>
      </w:hyperlink>
      <w:r w:rsidRPr="00557D76">
        <w:rPr>
          <w:rFonts w:ascii="Arial" w:hAnsi="Arial" w:cs="Arial"/>
          <w:color w:val="2E2E2E"/>
        </w:rPr>
        <w:t>. The studies were evaluated by radiologists, who indicated if appendicitis was present or not. After </w:t>
      </w:r>
      <w:hyperlink r:id="rId7" w:tooltip="Learn more about radiology from ScienceDirect's AI-generated Topic Pages" w:history="1">
        <w:r w:rsidRPr="00557D76">
          <w:rPr>
            <w:rStyle w:val="Hyperlink"/>
            <w:rFonts w:ascii="Arial" w:hAnsi="Arial" w:cs="Arial"/>
            <w:color w:val="2E2E2E"/>
          </w:rPr>
          <w:t>radiology</w:t>
        </w:r>
      </w:hyperlink>
      <w:r w:rsidRPr="00557D76">
        <w:rPr>
          <w:rFonts w:ascii="Arial" w:hAnsi="Arial" w:cs="Arial"/>
          <w:color w:val="2E2E2E"/>
        </w:rPr>
        <w:t> was completed, the surgeon re-examined the patient and made the final disposition. The change of disposition pathway was recorded. Final diagnoses were established by means of surgical, histopathologic, and/or clinical follow-up findings.</w:t>
      </w:r>
    </w:p>
    <w:p w14:paraId="1C2E9A9D" w14:textId="42EE3F8B" w:rsidR="00557D76" w:rsidRDefault="00557D76" w:rsidP="007B05B9">
      <w:pPr>
        <w:pStyle w:val="NormalWeb"/>
        <w:spacing w:before="0" w:beforeAutospacing="0" w:after="0" w:afterAutospacing="0"/>
        <w:rPr>
          <w:rFonts w:ascii="Georgia" w:hAnsi="Georgia"/>
          <w:color w:val="2E2E2E"/>
        </w:rPr>
      </w:pPr>
    </w:p>
    <w:p w14:paraId="684C46F5" w14:textId="36ABD833" w:rsidR="00557D76" w:rsidRDefault="00557D76" w:rsidP="00557D76">
      <w:pPr>
        <w:pStyle w:val="Heading1"/>
        <w:spacing w:before="0"/>
        <w:rPr>
          <w:rStyle w:val="title-text"/>
          <w:rFonts w:ascii="Arial" w:hAnsi="Arial" w:cs="Arial"/>
          <w:b/>
          <w:bCs/>
          <w:color w:val="505050"/>
          <w:sz w:val="36"/>
          <w:szCs w:val="36"/>
        </w:rPr>
      </w:pPr>
      <w:r>
        <w:rPr>
          <w:rStyle w:val="title-text"/>
          <w:rFonts w:ascii="Arial" w:hAnsi="Arial" w:cs="Arial"/>
          <w:b/>
          <w:bCs/>
          <w:color w:val="505050"/>
          <w:sz w:val="36"/>
          <w:szCs w:val="36"/>
        </w:rPr>
        <w:t>LITERATURE SURVEY-</w:t>
      </w:r>
      <w:r w:rsidR="002B6C8D">
        <w:rPr>
          <w:rStyle w:val="title-text"/>
          <w:rFonts w:ascii="Arial" w:hAnsi="Arial" w:cs="Arial"/>
          <w:b/>
          <w:bCs/>
          <w:color w:val="505050"/>
          <w:sz w:val="36"/>
          <w:szCs w:val="36"/>
        </w:rPr>
        <w:t>2</w:t>
      </w:r>
    </w:p>
    <w:p w14:paraId="514B05A9" w14:textId="77777777" w:rsidR="00557D76" w:rsidRDefault="00557D76" w:rsidP="00557D76">
      <w:pPr>
        <w:pStyle w:val="Heading1"/>
        <w:spacing w:before="0"/>
        <w:rPr>
          <w:rStyle w:val="title-text"/>
          <w:rFonts w:ascii="Arial" w:hAnsi="Arial" w:cs="Arial"/>
          <w:b/>
          <w:bCs/>
          <w:color w:val="505050"/>
          <w:sz w:val="36"/>
          <w:szCs w:val="36"/>
        </w:rPr>
      </w:pPr>
    </w:p>
    <w:p w14:paraId="03BC3B6D" w14:textId="6C1A63E9" w:rsidR="00557D76" w:rsidRPr="00557D76" w:rsidRDefault="00557D76" w:rsidP="00557D76">
      <w:pPr>
        <w:pStyle w:val="Heading1"/>
        <w:spacing w:before="0"/>
        <w:rPr>
          <w:rFonts w:ascii="Arial" w:hAnsi="Arial" w:cs="Arial"/>
          <w:color w:val="505050"/>
        </w:rPr>
      </w:pPr>
      <w:r w:rsidRPr="00557D76">
        <w:rPr>
          <w:rStyle w:val="title-text"/>
          <w:rFonts w:ascii="Arial" w:hAnsi="Arial" w:cs="Arial"/>
          <w:b/>
          <w:bCs/>
          <w:color w:val="505050"/>
        </w:rPr>
        <w:t>Preference elicitation: Obtaining gestural guidelines for PACS in neurosurgery</w:t>
      </w:r>
    </w:p>
    <w:p w14:paraId="46250A5F" w14:textId="674065F0" w:rsidR="00557D76" w:rsidRPr="00557D76" w:rsidRDefault="00557D76" w:rsidP="00557D76">
      <w:pPr>
        <w:pStyle w:val="Heading1"/>
        <w:spacing w:before="0"/>
        <w:rPr>
          <w:rStyle w:val="title-text"/>
          <w:rFonts w:ascii="Arial" w:hAnsi="Arial" w:cs="Arial"/>
          <w:b/>
          <w:bCs/>
          <w:color w:val="505050"/>
        </w:rPr>
      </w:pPr>
    </w:p>
    <w:p w14:paraId="5BE57845" w14:textId="1CEDD249" w:rsidR="00557D76" w:rsidRDefault="00557D76" w:rsidP="00557D76">
      <w:pPr>
        <w:pStyle w:val="Heading1"/>
        <w:spacing w:before="0"/>
        <w:rPr>
          <w:rFonts w:ascii="Arial" w:hAnsi="Arial" w:cs="Arial"/>
          <w:color w:val="auto"/>
          <w:sz w:val="22"/>
          <w:szCs w:val="22"/>
        </w:rPr>
      </w:pPr>
      <w:r w:rsidRPr="00062856">
        <w:rPr>
          <w:rFonts w:ascii="Arial" w:hAnsi="Arial" w:cs="Arial"/>
          <w:color w:val="auto"/>
          <w:sz w:val="22"/>
          <w:szCs w:val="22"/>
        </w:rPr>
        <w:t>Auth</w:t>
      </w:r>
      <w:r>
        <w:rPr>
          <w:rFonts w:ascii="Arial" w:hAnsi="Arial" w:cs="Arial"/>
          <w:color w:val="auto"/>
          <w:sz w:val="22"/>
          <w:szCs w:val="22"/>
        </w:rPr>
        <w:t xml:space="preserve">or: </w:t>
      </w:r>
      <w:r>
        <w:rPr>
          <w:rFonts w:ascii="Arial" w:hAnsi="Arial" w:cs="Arial"/>
          <w:color w:val="auto"/>
          <w:sz w:val="22"/>
          <w:szCs w:val="22"/>
        </w:rPr>
        <w:t xml:space="preserve">Naveen </w:t>
      </w:r>
      <w:proofErr w:type="spellStart"/>
      <w:proofErr w:type="gramStart"/>
      <w:r>
        <w:rPr>
          <w:rFonts w:ascii="Arial" w:hAnsi="Arial" w:cs="Arial"/>
          <w:color w:val="auto"/>
          <w:sz w:val="22"/>
          <w:szCs w:val="22"/>
        </w:rPr>
        <w:t>Madapana</w:t>
      </w:r>
      <w:proofErr w:type="spellEnd"/>
      <w:r>
        <w:rPr>
          <w:rFonts w:ascii="Arial" w:hAnsi="Arial" w:cs="Arial"/>
          <w:color w:val="auto"/>
          <w:sz w:val="22"/>
          <w:szCs w:val="22"/>
        </w:rPr>
        <w:t xml:space="preserve"> ,Rahul</w:t>
      </w:r>
      <w:proofErr w:type="gramEnd"/>
      <w:r>
        <w:rPr>
          <w:rFonts w:ascii="Arial" w:hAnsi="Arial" w:cs="Arial"/>
          <w:color w:val="auto"/>
          <w:sz w:val="22"/>
          <w:szCs w:val="22"/>
        </w:rPr>
        <w:t xml:space="preserve"> Taneja</w:t>
      </w:r>
    </w:p>
    <w:p w14:paraId="0D43D3A0" w14:textId="77777777" w:rsidR="00557D76" w:rsidRPr="00557D76" w:rsidRDefault="00557D76" w:rsidP="00557D76"/>
    <w:p w14:paraId="7E1A4B75" w14:textId="6E9E5E7A" w:rsidR="00557D76" w:rsidRPr="007B05B9" w:rsidRDefault="00557D76" w:rsidP="00557D76">
      <w:r>
        <w:t>Reference:</w:t>
      </w:r>
      <w:r w:rsidRPr="00557D76">
        <w:t xml:space="preserve"> </w:t>
      </w:r>
      <w:r w:rsidRPr="00557D76">
        <w:t>https://www.sciencedirect.com/science/article/abs/pii/S1386505618308633</w:t>
      </w:r>
    </w:p>
    <w:p w14:paraId="180A7BFA" w14:textId="12A70624" w:rsidR="00557D76" w:rsidRDefault="00557D76" w:rsidP="00557D76">
      <w:pPr>
        <w:pStyle w:val="NormalWeb"/>
        <w:spacing w:before="0" w:beforeAutospacing="0" w:after="240" w:afterAutospacing="0"/>
        <w:rPr>
          <w:rFonts w:ascii="Arial" w:hAnsi="Arial" w:cs="Arial"/>
          <w:color w:val="2E2E2E"/>
        </w:rPr>
      </w:pPr>
      <w:r w:rsidRPr="00557D76">
        <w:rPr>
          <w:rFonts w:ascii="Arial" w:hAnsi="Arial" w:cs="Arial"/>
          <w:color w:val="2E2E2E"/>
        </w:rPr>
        <w:t>A gesture elicitation study was conducted with nine neurosurgeons. Initially, subjects were asked to outline the gestures on a drawing board for each of the PACS commands. Next, the subjects performed one of three imaging tasks using gestures instead of the keyboard and mouse. Each gesture was annotated with respect to the presence/absence of gesture descriptors. Next, K-nearest neighbo</w:t>
      </w:r>
      <w:r w:rsidR="002B6C8D">
        <w:rPr>
          <w:rFonts w:ascii="Arial" w:hAnsi="Arial" w:cs="Arial"/>
          <w:color w:val="2E2E2E"/>
        </w:rPr>
        <w:t>u</w:t>
      </w:r>
      <w:r w:rsidRPr="00557D76">
        <w:rPr>
          <w:rFonts w:ascii="Arial" w:hAnsi="Arial" w:cs="Arial"/>
          <w:color w:val="2E2E2E"/>
        </w:rPr>
        <w:t>r approach was used to obtain the final lexicon that complies with the preferred/popular descriptors.</w:t>
      </w:r>
    </w:p>
    <w:p w14:paraId="112F4C3B" w14:textId="7D161940" w:rsidR="002B6C8D" w:rsidRDefault="002B6C8D" w:rsidP="002B6C8D">
      <w:pPr>
        <w:pStyle w:val="Heading1"/>
        <w:spacing w:before="0"/>
        <w:rPr>
          <w:rStyle w:val="title-text"/>
          <w:rFonts w:ascii="Arial" w:hAnsi="Arial" w:cs="Arial"/>
          <w:b/>
          <w:bCs/>
          <w:color w:val="505050"/>
          <w:sz w:val="36"/>
          <w:szCs w:val="36"/>
        </w:rPr>
      </w:pPr>
      <w:r>
        <w:rPr>
          <w:rStyle w:val="title-text"/>
          <w:rFonts w:ascii="Arial" w:hAnsi="Arial" w:cs="Arial"/>
          <w:b/>
          <w:bCs/>
          <w:color w:val="505050"/>
          <w:sz w:val="36"/>
          <w:szCs w:val="36"/>
        </w:rPr>
        <w:t>LITERATURE SURVEY-</w:t>
      </w:r>
      <w:r>
        <w:rPr>
          <w:rStyle w:val="title-text"/>
          <w:rFonts w:ascii="Arial" w:hAnsi="Arial" w:cs="Arial"/>
          <w:b/>
          <w:bCs/>
          <w:color w:val="505050"/>
          <w:sz w:val="36"/>
          <w:szCs w:val="36"/>
        </w:rPr>
        <w:t>3</w:t>
      </w:r>
    </w:p>
    <w:p w14:paraId="5E8C3B83" w14:textId="77777777" w:rsidR="002B6C8D" w:rsidRDefault="002B6C8D" w:rsidP="002B6C8D">
      <w:pPr>
        <w:pStyle w:val="Heading1"/>
        <w:spacing w:before="0"/>
        <w:rPr>
          <w:rStyle w:val="title-text"/>
          <w:rFonts w:ascii="Arial" w:hAnsi="Arial" w:cs="Arial"/>
          <w:b/>
          <w:bCs/>
          <w:color w:val="505050"/>
          <w:sz w:val="36"/>
          <w:szCs w:val="36"/>
        </w:rPr>
      </w:pPr>
    </w:p>
    <w:p w14:paraId="12DA0FB3" w14:textId="1B4676C3" w:rsidR="002B6C8D" w:rsidRPr="002B6C8D" w:rsidRDefault="002B6C8D" w:rsidP="002B6C8D">
      <w:pPr>
        <w:pStyle w:val="Heading1"/>
        <w:shd w:val="clear" w:color="auto" w:fill="FFFFFF"/>
        <w:spacing w:before="0"/>
        <w:rPr>
          <w:rFonts w:ascii="Arial" w:hAnsi="Arial" w:cs="Arial"/>
          <w:b/>
          <w:bCs/>
          <w:color w:val="333333"/>
        </w:rPr>
      </w:pPr>
      <w:r w:rsidRPr="002B6C8D">
        <w:rPr>
          <w:rFonts w:ascii="Arial" w:hAnsi="Arial" w:cs="Arial"/>
          <w:b/>
          <w:bCs/>
          <w:color w:val="333333"/>
        </w:rPr>
        <w:t>Investigating Clutching Interactions for Touchless Medical Imaging Systems</w:t>
      </w:r>
    </w:p>
    <w:p w14:paraId="1513DEC0" w14:textId="77777777" w:rsidR="002B6C8D" w:rsidRPr="00557D76" w:rsidRDefault="002B6C8D" w:rsidP="002B6C8D">
      <w:pPr>
        <w:pStyle w:val="Heading1"/>
        <w:spacing w:before="0"/>
        <w:rPr>
          <w:rStyle w:val="title-text"/>
          <w:rFonts w:ascii="Arial" w:hAnsi="Arial" w:cs="Arial"/>
          <w:b/>
          <w:bCs/>
          <w:color w:val="505050"/>
        </w:rPr>
      </w:pPr>
    </w:p>
    <w:p w14:paraId="36552DEA" w14:textId="6A86A510" w:rsidR="002B6C8D" w:rsidRDefault="002B6C8D" w:rsidP="002B6C8D">
      <w:pPr>
        <w:pStyle w:val="Heading1"/>
        <w:spacing w:before="0"/>
        <w:rPr>
          <w:rFonts w:ascii="Arial" w:hAnsi="Arial" w:cs="Arial"/>
          <w:color w:val="auto"/>
          <w:sz w:val="22"/>
          <w:szCs w:val="22"/>
        </w:rPr>
      </w:pPr>
      <w:r w:rsidRPr="00062856">
        <w:rPr>
          <w:rFonts w:ascii="Arial" w:hAnsi="Arial" w:cs="Arial"/>
          <w:color w:val="auto"/>
          <w:sz w:val="22"/>
          <w:szCs w:val="22"/>
        </w:rPr>
        <w:t>Auth</w:t>
      </w:r>
      <w:r>
        <w:rPr>
          <w:rFonts w:ascii="Arial" w:hAnsi="Arial" w:cs="Arial"/>
          <w:color w:val="auto"/>
          <w:sz w:val="22"/>
          <w:szCs w:val="22"/>
        </w:rPr>
        <w:t xml:space="preserve">or: </w:t>
      </w:r>
      <w:r>
        <w:rPr>
          <w:rFonts w:ascii="Arial" w:hAnsi="Arial" w:cs="Arial"/>
          <w:color w:val="auto"/>
          <w:sz w:val="22"/>
          <w:szCs w:val="22"/>
        </w:rPr>
        <w:t>Sean Cronin, Euan Freeman, Gavin Doherty</w:t>
      </w:r>
    </w:p>
    <w:p w14:paraId="7CCF2C64" w14:textId="77777777" w:rsidR="002B6C8D" w:rsidRPr="00557D76" w:rsidRDefault="002B6C8D" w:rsidP="002B6C8D"/>
    <w:p w14:paraId="32E6F5FC" w14:textId="25C85FD0" w:rsidR="002B6C8D" w:rsidRPr="007B05B9" w:rsidRDefault="002B6C8D" w:rsidP="002B6C8D">
      <w:r>
        <w:t>Reference:</w:t>
      </w:r>
      <w:r w:rsidRPr="00557D76">
        <w:t xml:space="preserve"> </w:t>
      </w:r>
      <w:r w:rsidRPr="002B6C8D">
        <w:t>https://dl.acm.org/doi/10.1145/3491102.3517512</w:t>
      </w:r>
    </w:p>
    <w:p w14:paraId="2CA35637" w14:textId="71CCD360" w:rsidR="002B6C8D" w:rsidRDefault="008854A1" w:rsidP="00557D76">
      <w:pPr>
        <w:pStyle w:val="NormalWeb"/>
        <w:spacing w:before="0" w:beforeAutospacing="0" w:after="240" w:afterAutospacing="0"/>
        <w:rPr>
          <w:rFonts w:ascii="Arial" w:hAnsi="Arial" w:cs="Arial"/>
          <w:color w:val="333333"/>
          <w:shd w:val="clear" w:color="auto" w:fill="FAFAFA"/>
        </w:rPr>
      </w:pPr>
      <w:r w:rsidRPr="008854A1">
        <w:rPr>
          <w:rFonts w:ascii="Arial" w:hAnsi="Arial" w:cs="Arial"/>
          <w:color w:val="333333"/>
          <w:shd w:val="clear" w:color="auto" w:fill="FAFAFA"/>
        </w:rPr>
        <w:t>Touchless input could transform clinical activity by allowing health professionals direct control over medical imaging systems in a sterile manner. Currently, users face the issues of being unable to directly manipulate imaging in aseptic environments, as well as needing to touch shared surfaces in other hospital areas. Unintended input is a key challenge for touchless interaction and could be especially disruptive in medical contexts. We evaluated four clutching techniques with 34 health professionals, measuring interaction performance and interviewing them to obtain insight into their views on clutching, and touchless control of medical imaging.</w:t>
      </w:r>
    </w:p>
    <w:p w14:paraId="00F4AE1F" w14:textId="0283A7A4" w:rsidR="008854A1" w:rsidRDefault="008854A1" w:rsidP="008854A1">
      <w:pPr>
        <w:pStyle w:val="Heading1"/>
        <w:spacing w:before="0"/>
        <w:rPr>
          <w:rStyle w:val="title-text"/>
          <w:rFonts w:ascii="Arial" w:hAnsi="Arial" w:cs="Arial"/>
          <w:b/>
          <w:bCs/>
          <w:color w:val="505050"/>
          <w:sz w:val="36"/>
          <w:szCs w:val="36"/>
        </w:rPr>
      </w:pPr>
      <w:r>
        <w:rPr>
          <w:rStyle w:val="title-text"/>
          <w:rFonts w:ascii="Arial" w:hAnsi="Arial" w:cs="Arial"/>
          <w:b/>
          <w:bCs/>
          <w:color w:val="505050"/>
          <w:sz w:val="36"/>
          <w:szCs w:val="36"/>
        </w:rPr>
        <w:t>LITERATURE SURVEY-</w:t>
      </w:r>
      <w:r>
        <w:rPr>
          <w:rStyle w:val="title-text"/>
          <w:rFonts w:ascii="Arial" w:hAnsi="Arial" w:cs="Arial"/>
          <w:b/>
          <w:bCs/>
          <w:color w:val="505050"/>
          <w:sz w:val="36"/>
          <w:szCs w:val="36"/>
        </w:rPr>
        <w:t>4</w:t>
      </w:r>
    </w:p>
    <w:p w14:paraId="45C8872B" w14:textId="77777777" w:rsidR="008854A1" w:rsidRDefault="008854A1" w:rsidP="008854A1">
      <w:pPr>
        <w:pStyle w:val="Heading1"/>
        <w:spacing w:before="0"/>
        <w:rPr>
          <w:rStyle w:val="title-text"/>
          <w:rFonts w:ascii="Arial" w:hAnsi="Arial" w:cs="Arial"/>
          <w:b/>
          <w:bCs/>
          <w:color w:val="505050"/>
          <w:sz w:val="36"/>
          <w:szCs w:val="36"/>
        </w:rPr>
      </w:pPr>
    </w:p>
    <w:p w14:paraId="5FE96CC6" w14:textId="624B670A" w:rsidR="008854A1" w:rsidRDefault="00BC2EAE" w:rsidP="008854A1">
      <w:pPr>
        <w:pStyle w:val="Heading1"/>
        <w:spacing w:before="0"/>
        <w:rPr>
          <w:rFonts w:ascii="Arial" w:hAnsi="Arial" w:cs="Arial"/>
          <w:b/>
          <w:bCs/>
          <w:color w:val="333333"/>
        </w:rPr>
      </w:pPr>
      <w:r w:rsidRPr="00BC2EAE">
        <w:rPr>
          <w:rFonts w:ascii="Arial" w:hAnsi="Arial" w:cs="Arial"/>
          <w:b/>
          <w:bCs/>
          <w:color w:val="333333"/>
        </w:rPr>
        <w:t>Touchless Interfaces in the Operating Room: A Study in Gesture Preferences</w:t>
      </w:r>
    </w:p>
    <w:p w14:paraId="01BCD20A" w14:textId="77777777" w:rsidR="00BC2EAE" w:rsidRPr="00BC2EAE" w:rsidRDefault="00BC2EAE" w:rsidP="00BC2EAE"/>
    <w:p w14:paraId="18FED507" w14:textId="63E3DDA8" w:rsidR="008854A1" w:rsidRDefault="008854A1" w:rsidP="008854A1">
      <w:pPr>
        <w:pStyle w:val="Heading1"/>
        <w:spacing w:before="0"/>
        <w:rPr>
          <w:rFonts w:ascii="Arial" w:hAnsi="Arial" w:cs="Arial"/>
          <w:color w:val="auto"/>
          <w:sz w:val="22"/>
          <w:szCs w:val="22"/>
        </w:rPr>
      </w:pPr>
      <w:r w:rsidRPr="00062856">
        <w:rPr>
          <w:rFonts w:ascii="Arial" w:hAnsi="Arial" w:cs="Arial"/>
          <w:color w:val="auto"/>
          <w:sz w:val="22"/>
          <w:szCs w:val="22"/>
        </w:rPr>
        <w:t>Auth</w:t>
      </w:r>
      <w:r>
        <w:rPr>
          <w:rFonts w:ascii="Arial" w:hAnsi="Arial" w:cs="Arial"/>
          <w:color w:val="auto"/>
          <w:sz w:val="22"/>
          <w:szCs w:val="22"/>
        </w:rPr>
        <w:t xml:space="preserve">or: </w:t>
      </w:r>
      <w:r w:rsidR="00BC2EAE">
        <w:rPr>
          <w:rFonts w:ascii="Arial" w:hAnsi="Arial" w:cs="Arial"/>
          <w:color w:val="auto"/>
          <w:sz w:val="22"/>
          <w:szCs w:val="22"/>
        </w:rPr>
        <w:t xml:space="preserve">Naveen </w:t>
      </w:r>
      <w:proofErr w:type="spellStart"/>
      <w:r w:rsidR="00BC2EAE">
        <w:rPr>
          <w:rFonts w:ascii="Arial" w:hAnsi="Arial" w:cs="Arial"/>
          <w:color w:val="auto"/>
          <w:sz w:val="22"/>
          <w:szCs w:val="22"/>
        </w:rPr>
        <w:t>Madapana</w:t>
      </w:r>
      <w:proofErr w:type="spellEnd"/>
      <w:r w:rsidR="00BC2EAE">
        <w:rPr>
          <w:rFonts w:ascii="Arial" w:hAnsi="Arial" w:cs="Arial"/>
          <w:color w:val="auto"/>
          <w:sz w:val="22"/>
          <w:szCs w:val="22"/>
        </w:rPr>
        <w:t xml:space="preserve">, Daniela </w:t>
      </w:r>
      <w:proofErr w:type="spellStart"/>
      <w:proofErr w:type="gramStart"/>
      <w:r w:rsidR="00BC2EAE">
        <w:rPr>
          <w:rFonts w:ascii="Arial" w:hAnsi="Arial" w:cs="Arial"/>
          <w:color w:val="auto"/>
          <w:sz w:val="22"/>
          <w:szCs w:val="22"/>
        </w:rPr>
        <w:t>Chanci,Glebys</w:t>
      </w:r>
      <w:proofErr w:type="spellEnd"/>
      <w:proofErr w:type="gramEnd"/>
      <w:r w:rsidR="00BC2EAE">
        <w:rPr>
          <w:rFonts w:ascii="Arial" w:hAnsi="Arial" w:cs="Arial"/>
          <w:color w:val="auto"/>
          <w:sz w:val="22"/>
          <w:szCs w:val="22"/>
        </w:rPr>
        <w:t xml:space="preserve"> </w:t>
      </w:r>
      <w:proofErr w:type="spellStart"/>
      <w:r w:rsidR="00BC2EAE">
        <w:rPr>
          <w:rFonts w:ascii="Arial" w:hAnsi="Arial" w:cs="Arial"/>
          <w:color w:val="auto"/>
          <w:sz w:val="22"/>
          <w:szCs w:val="22"/>
        </w:rPr>
        <w:t>Gonazelez</w:t>
      </w:r>
      <w:proofErr w:type="spellEnd"/>
    </w:p>
    <w:p w14:paraId="033F3301" w14:textId="77777777" w:rsidR="008854A1" w:rsidRPr="00557D76" w:rsidRDefault="008854A1" w:rsidP="008854A1"/>
    <w:p w14:paraId="2A946F74" w14:textId="52619715" w:rsidR="008854A1" w:rsidRPr="007B05B9" w:rsidRDefault="008854A1" w:rsidP="008854A1">
      <w:proofErr w:type="gramStart"/>
      <w:r>
        <w:t>Reference:</w:t>
      </w:r>
      <w:r w:rsidR="00BC2EAE" w:rsidRPr="00BC2EAE">
        <w:t>https://www.tandfonline.com/doi/abs/10.1080/10447318.2022.2041896?journalCode=hihc20</w:t>
      </w:r>
      <w:proofErr w:type="gramEnd"/>
    </w:p>
    <w:p w14:paraId="59D5FA6B" w14:textId="178D197D" w:rsidR="008854A1" w:rsidRPr="00BC2EAE" w:rsidRDefault="00BC2EAE" w:rsidP="00557D76">
      <w:pPr>
        <w:pStyle w:val="NormalWeb"/>
        <w:spacing w:before="0" w:beforeAutospacing="0" w:after="240" w:afterAutospacing="0"/>
        <w:rPr>
          <w:rFonts w:ascii="Arial" w:hAnsi="Arial" w:cs="Arial"/>
          <w:color w:val="333333"/>
          <w:shd w:val="clear" w:color="auto" w:fill="FAFAFA"/>
        </w:rPr>
      </w:pPr>
      <w:r w:rsidRPr="00BC2EAE">
        <w:rPr>
          <w:rFonts w:ascii="Arial" w:hAnsi="Arial" w:cs="Arial"/>
          <w:color w:val="333333"/>
        </w:rPr>
        <w:t xml:space="preserve">Touchless interfaces allow surgeons to control medical imaging systems autonomously while maintaining total asepsis in the Operating Room. This is </w:t>
      </w:r>
      <w:proofErr w:type="spellStart"/>
      <w:proofErr w:type="gramStart"/>
      <w:r w:rsidRPr="00BC2EAE">
        <w:rPr>
          <w:rFonts w:ascii="Arial" w:hAnsi="Arial" w:cs="Arial"/>
          <w:color w:val="333333"/>
        </w:rPr>
        <w:t>specially</w:t>
      </w:r>
      <w:proofErr w:type="spellEnd"/>
      <w:proofErr w:type="gramEnd"/>
      <w:r w:rsidRPr="00BC2EAE">
        <w:rPr>
          <w:rFonts w:ascii="Arial" w:hAnsi="Arial" w:cs="Arial"/>
          <w:color w:val="333333"/>
        </w:rPr>
        <w:t xml:space="preserve"> relevant as it applies to the recent outbreak of COVID-19 disease. The choice of best gestures/commands for such interfaces is a critical step that determines the overall efficiency of surgeon-computer interaction. In this regard, usability metrics such as task completion time, memorability and error rate have a long-standing as potential entities in determining the best gestures. In addition, previous works concerned with this problem utilized qualitative measures to identify the best gestures. </w:t>
      </w:r>
    </w:p>
    <w:p w14:paraId="241F0166" w14:textId="77777777" w:rsidR="008854A1" w:rsidRPr="008854A1" w:rsidRDefault="008854A1" w:rsidP="00557D76">
      <w:pPr>
        <w:pStyle w:val="NormalWeb"/>
        <w:spacing w:before="0" w:beforeAutospacing="0" w:after="240" w:afterAutospacing="0"/>
        <w:rPr>
          <w:rFonts w:ascii="Arial" w:hAnsi="Arial" w:cs="Arial"/>
          <w:color w:val="2E2E2E"/>
        </w:rPr>
      </w:pPr>
    </w:p>
    <w:p w14:paraId="51CDB965" w14:textId="6542E8CE" w:rsidR="00557D76" w:rsidRPr="00557D76" w:rsidRDefault="00557D76" w:rsidP="00557D76">
      <w:pPr>
        <w:pStyle w:val="NormalWeb"/>
        <w:spacing w:before="0" w:beforeAutospacing="0" w:after="0" w:afterAutospacing="0"/>
        <w:rPr>
          <w:rFonts w:ascii="Georgia" w:hAnsi="Georgia"/>
          <w:color w:val="2E2E2E"/>
        </w:rPr>
      </w:pPr>
    </w:p>
    <w:p w14:paraId="49088E6A" w14:textId="77777777" w:rsidR="00557D76" w:rsidRPr="00557D76" w:rsidRDefault="00557D76" w:rsidP="007B05B9">
      <w:pPr>
        <w:pStyle w:val="NormalWeb"/>
        <w:spacing w:before="0" w:beforeAutospacing="0" w:after="0" w:afterAutospacing="0"/>
        <w:rPr>
          <w:rFonts w:ascii="Georgia" w:hAnsi="Georgia"/>
          <w:color w:val="2E2E2E"/>
        </w:rPr>
      </w:pPr>
    </w:p>
    <w:p w14:paraId="7E72F68F" w14:textId="77777777" w:rsidR="007B05B9" w:rsidRPr="007B05B9" w:rsidRDefault="007B05B9" w:rsidP="007B05B9"/>
    <w:p w14:paraId="147B4419" w14:textId="33100E18" w:rsidR="003F65E6" w:rsidRDefault="003F65E6" w:rsidP="003F65E6">
      <w:pPr>
        <w:spacing w:after="150" w:line="240" w:lineRule="auto"/>
        <w:rPr>
          <w:rFonts w:ascii="Arial" w:hAnsi="Arial" w:cs="Arial"/>
          <w:sz w:val="32"/>
          <w:szCs w:val="32"/>
        </w:rPr>
      </w:pPr>
    </w:p>
    <w:p w14:paraId="3580455C" w14:textId="77777777" w:rsidR="003F65E6" w:rsidRPr="003F65E6" w:rsidRDefault="003F65E6" w:rsidP="003F65E6">
      <w:pPr>
        <w:spacing w:after="150" w:line="240" w:lineRule="auto"/>
        <w:rPr>
          <w:rFonts w:ascii="Arial" w:eastAsia="Times New Roman" w:hAnsi="Arial" w:cs="Arial"/>
          <w:b/>
          <w:bCs/>
          <w:color w:val="35475C"/>
          <w:sz w:val="32"/>
          <w:szCs w:val="32"/>
          <w:lang w:eastAsia="en-IN"/>
        </w:rPr>
      </w:pPr>
    </w:p>
    <w:p w14:paraId="33C8DD57" w14:textId="77777777" w:rsidR="00896742" w:rsidRDefault="00896742" w:rsidP="00896742">
      <w:pPr>
        <w:spacing w:after="150" w:line="240" w:lineRule="auto"/>
        <w:jc w:val="center"/>
        <w:rPr>
          <w:rFonts w:ascii="Arial" w:eastAsia="Times New Roman" w:hAnsi="Arial" w:cs="Arial"/>
          <w:color w:val="35475C"/>
          <w:sz w:val="24"/>
          <w:szCs w:val="24"/>
          <w:lang w:eastAsia="en-IN"/>
        </w:rPr>
      </w:pPr>
    </w:p>
    <w:p w14:paraId="74BE219E" w14:textId="0B8D06E3" w:rsidR="00896742" w:rsidRPr="00896742" w:rsidRDefault="00896742" w:rsidP="00896742">
      <w:pPr>
        <w:spacing w:after="150" w:line="240" w:lineRule="auto"/>
        <w:jc w:val="center"/>
        <w:rPr>
          <w:rFonts w:ascii="Arial" w:eastAsia="Times New Roman" w:hAnsi="Arial" w:cs="Arial"/>
          <w:color w:val="35475C"/>
          <w:sz w:val="28"/>
          <w:szCs w:val="28"/>
          <w:lang w:eastAsia="en-IN"/>
        </w:rPr>
      </w:pPr>
    </w:p>
    <w:p w14:paraId="7070D2AE" w14:textId="77777777" w:rsidR="00896742" w:rsidRPr="007512CA" w:rsidRDefault="00896742" w:rsidP="007512CA">
      <w:pPr>
        <w:shd w:val="clear" w:color="auto" w:fill="FFFFFF"/>
        <w:spacing w:before="300" w:after="150" w:line="570" w:lineRule="atLeast"/>
        <w:jc w:val="center"/>
        <w:outlineLvl w:val="2"/>
        <w:rPr>
          <w:rFonts w:ascii="Arial" w:eastAsia="Times New Roman" w:hAnsi="Arial" w:cs="Arial"/>
          <w:b/>
          <w:bCs/>
          <w:color w:val="35475C"/>
          <w:sz w:val="28"/>
          <w:szCs w:val="28"/>
          <w:lang w:eastAsia="en-IN"/>
        </w:rPr>
      </w:pPr>
    </w:p>
    <w:p w14:paraId="2E9F4E7D" w14:textId="77777777" w:rsidR="007512CA" w:rsidRPr="007512CA" w:rsidRDefault="007512CA" w:rsidP="007512CA">
      <w:pPr>
        <w:jc w:val="center"/>
        <w:rPr>
          <w:rFonts w:ascii="Arial" w:hAnsi="Arial" w:cs="Arial"/>
          <w:b/>
          <w:bCs/>
          <w:sz w:val="44"/>
          <w:szCs w:val="44"/>
        </w:rPr>
      </w:pPr>
    </w:p>
    <w:sectPr w:rsidR="007512CA" w:rsidRPr="007512C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2D12" w14:textId="77777777" w:rsidR="00A47514" w:rsidRDefault="00A47514" w:rsidP="003F65E6">
      <w:pPr>
        <w:spacing w:after="0" w:line="240" w:lineRule="auto"/>
      </w:pPr>
      <w:r>
        <w:separator/>
      </w:r>
    </w:p>
  </w:endnote>
  <w:endnote w:type="continuationSeparator" w:id="0">
    <w:p w14:paraId="4B316088" w14:textId="77777777" w:rsidR="00A47514" w:rsidRDefault="00A47514" w:rsidP="003F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9FD6" w14:textId="5B5CFB8D" w:rsidR="003F65E6" w:rsidRDefault="003F65E6">
    <w:pPr>
      <w:pStyle w:val="Footer"/>
    </w:pPr>
  </w:p>
  <w:p w14:paraId="192B32FB" w14:textId="294F8A19" w:rsidR="003F65E6" w:rsidRDefault="003F65E6">
    <w:pPr>
      <w:pStyle w:val="Footer"/>
    </w:pPr>
  </w:p>
  <w:p w14:paraId="6B719C6C" w14:textId="008AD60C" w:rsidR="003F65E6" w:rsidRDefault="003F65E6">
    <w:pPr>
      <w:pStyle w:val="Footer"/>
    </w:pPr>
  </w:p>
  <w:p w14:paraId="694232BE" w14:textId="2BA19F8F" w:rsidR="003F65E6" w:rsidRDefault="003F65E6">
    <w:pPr>
      <w:pStyle w:val="Footer"/>
    </w:pPr>
  </w:p>
  <w:p w14:paraId="7272EB8A" w14:textId="77777777" w:rsidR="003F65E6" w:rsidRDefault="003F6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7F4D" w14:textId="77777777" w:rsidR="00A47514" w:rsidRDefault="00A47514" w:rsidP="003F65E6">
      <w:pPr>
        <w:spacing w:after="0" w:line="240" w:lineRule="auto"/>
      </w:pPr>
      <w:r>
        <w:separator/>
      </w:r>
    </w:p>
  </w:footnote>
  <w:footnote w:type="continuationSeparator" w:id="0">
    <w:p w14:paraId="23F72168" w14:textId="77777777" w:rsidR="00A47514" w:rsidRDefault="00A47514" w:rsidP="003F6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0394" w14:textId="704F5273" w:rsidR="003F65E6" w:rsidRDefault="003F65E6">
    <w:pPr>
      <w:pStyle w:val="Header"/>
    </w:pPr>
  </w:p>
  <w:p w14:paraId="2E1AF605" w14:textId="77777777" w:rsidR="003F65E6" w:rsidRDefault="003F65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CA"/>
    <w:rsid w:val="00062856"/>
    <w:rsid w:val="002B6C8D"/>
    <w:rsid w:val="003F65E6"/>
    <w:rsid w:val="00557D76"/>
    <w:rsid w:val="006C544F"/>
    <w:rsid w:val="007512CA"/>
    <w:rsid w:val="007B05B9"/>
    <w:rsid w:val="008854A1"/>
    <w:rsid w:val="00896742"/>
    <w:rsid w:val="00A47514"/>
    <w:rsid w:val="00BC2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08B7"/>
  <w15:chartTrackingRefBased/>
  <w15:docId w15:val="{B5AD7433-CCD6-4773-915C-52C5956D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512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2CA"/>
    <w:rPr>
      <w:rFonts w:ascii="Times New Roman" w:eastAsia="Times New Roman" w:hAnsi="Times New Roman" w:cs="Times New Roman"/>
      <w:b/>
      <w:bCs/>
      <w:sz w:val="27"/>
      <w:szCs w:val="27"/>
      <w:lang w:eastAsia="en-IN"/>
    </w:rPr>
  </w:style>
  <w:style w:type="paragraph" w:customStyle="1" w:styleId="intershiptd">
    <w:name w:val="intership_td"/>
    <w:basedOn w:val="Normal"/>
    <w:rsid w:val="00896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F6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5E6"/>
  </w:style>
  <w:style w:type="paragraph" w:styleId="Footer">
    <w:name w:val="footer"/>
    <w:basedOn w:val="Normal"/>
    <w:link w:val="FooterChar"/>
    <w:uiPriority w:val="99"/>
    <w:unhideWhenUsed/>
    <w:rsid w:val="003F6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5E6"/>
  </w:style>
  <w:style w:type="character" w:styleId="Hyperlink">
    <w:name w:val="Hyperlink"/>
    <w:basedOn w:val="DefaultParagraphFont"/>
    <w:uiPriority w:val="99"/>
    <w:semiHidden/>
    <w:unhideWhenUsed/>
    <w:rsid w:val="007B05B9"/>
    <w:rPr>
      <w:color w:val="0000FF"/>
      <w:u w:val="single"/>
    </w:rPr>
  </w:style>
  <w:style w:type="character" w:customStyle="1" w:styleId="Heading1Char">
    <w:name w:val="Heading 1 Char"/>
    <w:basedOn w:val="DefaultParagraphFont"/>
    <w:link w:val="Heading1"/>
    <w:uiPriority w:val="9"/>
    <w:rsid w:val="007B05B9"/>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7B05B9"/>
  </w:style>
  <w:style w:type="paragraph" w:styleId="NormalWeb">
    <w:name w:val="Normal (Web)"/>
    <w:basedOn w:val="Normal"/>
    <w:uiPriority w:val="99"/>
    <w:semiHidden/>
    <w:unhideWhenUsed/>
    <w:rsid w:val="007B0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
    <w:name w:val="sr-only"/>
    <w:basedOn w:val="DefaultParagraphFont"/>
    <w:rsid w:val="00062856"/>
  </w:style>
  <w:style w:type="character" w:customStyle="1" w:styleId="text">
    <w:name w:val="text"/>
    <w:basedOn w:val="DefaultParagraphFont"/>
    <w:rsid w:val="00062856"/>
  </w:style>
  <w:style w:type="character" w:customStyle="1" w:styleId="author-ref">
    <w:name w:val="author-ref"/>
    <w:basedOn w:val="DefaultParagraphFont"/>
    <w:rsid w:val="0006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8248">
      <w:bodyDiv w:val="1"/>
      <w:marLeft w:val="0"/>
      <w:marRight w:val="0"/>
      <w:marTop w:val="0"/>
      <w:marBottom w:val="0"/>
      <w:divBdr>
        <w:top w:val="none" w:sz="0" w:space="0" w:color="auto"/>
        <w:left w:val="none" w:sz="0" w:space="0" w:color="auto"/>
        <w:bottom w:val="none" w:sz="0" w:space="0" w:color="auto"/>
        <w:right w:val="none" w:sz="0" w:space="0" w:color="auto"/>
      </w:divBdr>
      <w:divsChild>
        <w:div w:id="724838546">
          <w:marLeft w:val="0"/>
          <w:marRight w:val="0"/>
          <w:marTop w:val="0"/>
          <w:marBottom w:val="120"/>
          <w:divBdr>
            <w:top w:val="none" w:sz="0" w:space="0" w:color="auto"/>
            <w:left w:val="none" w:sz="0" w:space="0" w:color="auto"/>
            <w:bottom w:val="none" w:sz="0" w:space="0" w:color="auto"/>
            <w:right w:val="none" w:sz="0" w:space="0" w:color="auto"/>
          </w:divBdr>
          <w:divsChild>
            <w:div w:id="1894392388">
              <w:marLeft w:val="0"/>
              <w:marRight w:val="0"/>
              <w:marTop w:val="0"/>
              <w:marBottom w:val="0"/>
              <w:divBdr>
                <w:top w:val="none" w:sz="0" w:space="0" w:color="auto"/>
                <w:left w:val="none" w:sz="0" w:space="0" w:color="auto"/>
                <w:bottom w:val="none" w:sz="0" w:space="0" w:color="auto"/>
                <w:right w:val="none" w:sz="0" w:space="0" w:color="auto"/>
              </w:divBdr>
              <w:divsChild>
                <w:div w:id="1130518213">
                  <w:marLeft w:val="0"/>
                  <w:marRight w:val="0"/>
                  <w:marTop w:val="0"/>
                  <w:marBottom w:val="0"/>
                  <w:divBdr>
                    <w:top w:val="none" w:sz="0" w:space="0" w:color="auto"/>
                    <w:left w:val="none" w:sz="0" w:space="0" w:color="auto"/>
                    <w:bottom w:val="none" w:sz="0" w:space="0" w:color="auto"/>
                    <w:right w:val="none" w:sz="0" w:space="0" w:color="auto"/>
                  </w:divBdr>
                  <w:divsChild>
                    <w:div w:id="18188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1605">
      <w:bodyDiv w:val="1"/>
      <w:marLeft w:val="0"/>
      <w:marRight w:val="0"/>
      <w:marTop w:val="0"/>
      <w:marBottom w:val="0"/>
      <w:divBdr>
        <w:top w:val="none" w:sz="0" w:space="0" w:color="auto"/>
        <w:left w:val="none" w:sz="0" w:space="0" w:color="auto"/>
        <w:bottom w:val="none" w:sz="0" w:space="0" w:color="auto"/>
        <w:right w:val="none" w:sz="0" w:space="0" w:color="auto"/>
      </w:divBdr>
      <w:divsChild>
        <w:div w:id="1532571061">
          <w:marLeft w:val="0"/>
          <w:marRight w:val="0"/>
          <w:marTop w:val="180"/>
          <w:marBottom w:val="0"/>
          <w:divBdr>
            <w:top w:val="none" w:sz="0" w:space="0" w:color="auto"/>
            <w:left w:val="single" w:sz="6" w:space="0" w:color="auto"/>
            <w:bottom w:val="none" w:sz="0" w:space="0" w:color="auto"/>
            <w:right w:val="none" w:sz="0" w:space="0" w:color="auto"/>
          </w:divBdr>
          <w:divsChild>
            <w:div w:id="1436828562">
              <w:marLeft w:val="240"/>
              <w:marRight w:val="0"/>
              <w:marTop w:val="0"/>
              <w:marBottom w:val="0"/>
              <w:divBdr>
                <w:top w:val="none" w:sz="0" w:space="0" w:color="auto"/>
                <w:left w:val="none" w:sz="0" w:space="0" w:color="auto"/>
                <w:bottom w:val="none" w:sz="0" w:space="0" w:color="auto"/>
                <w:right w:val="none" w:sz="0" w:space="0" w:color="auto"/>
              </w:divBdr>
              <w:divsChild>
                <w:div w:id="21416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67092">
      <w:bodyDiv w:val="1"/>
      <w:marLeft w:val="0"/>
      <w:marRight w:val="0"/>
      <w:marTop w:val="0"/>
      <w:marBottom w:val="0"/>
      <w:divBdr>
        <w:top w:val="none" w:sz="0" w:space="0" w:color="auto"/>
        <w:left w:val="none" w:sz="0" w:space="0" w:color="auto"/>
        <w:bottom w:val="none" w:sz="0" w:space="0" w:color="auto"/>
        <w:right w:val="none" w:sz="0" w:space="0" w:color="auto"/>
      </w:divBdr>
    </w:div>
    <w:div w:id="1027174885">
      <w:bodyDiv w:val="1"/>
      <w:marLeft w:val="0"/>
      <w:marRight w:val="0"/>
      <w:marTop w:val="0"/>
      <w:marBottom w:val="0"/>
      <w:divBdr>
        <w:top w:val="none" w:sz="0" w:space="0" w:color="auto"/>
        <w:left w:val="none" w:sz="0" w:space="0" w:color="auto"/>
        <w:bottom w:val="none" w:sz="0" w:space="0" w:color="auto"/>
        <w:right w:val="none" w:sz="0" w:space="0" w:color="auto"/>
      </w:divBdr>
      <w:divsChild>
        <w:div w:id="1776823307">
          <w:marLeft w:val="0"/>
          <w:marRight w:val="0"/>
          <w:marTop w:val="0"/>
          <w:marBottom w:val="0"/>
          <w:divBdr>
            <w:top w:val="none" w:sz="0" w:space="0" w:color="auto"/>
            <w:left w:val="none" w:sz="0" w:space="0" w:color="auto"/>
            <w:bottom w:val="none" w:sz="0" w:space="0" w:color="auto"/>
            <w:right w:val="none" w:sz="0" w:space="0" w:color="auto"/>
          </w:divBdr>
        </w:div>
      </w:divsChild>
    </w:div>
    <w:div w:id="1175338198">
      <w:bodyDiv w:val="1"/>
      <w:marLeft w:val="0"/>
      <w:marRight w:val="0"/>
      <w:marTop w:val="0"/>
      <w:marBottom w:val="0"/>
      <w:divBdr>
        <w:top w:val="none" w:sz="0" w:space="0" w:color="auto"/>
        <w:left w:val="none" w:sz="0" w:space="0" w:color="auto"/>
        <w:bottom w:val="none" w:sz="0" w:space="0" w:color="auto"/>
        <w:right w:val="none" w:sz="0" w:space="0" w:color="auto"/>
      </w:divBdr>
    </w:div>
    <w:div w:id="1177236641">
      <w:bodyDiv w:val="1"/>
      <w:marLeft w:val="0"/>
      <w:marRight w:val="0"/>
      <w:marTop w:val="0"/>
      <w:marBottom w:val="0"/>
      <w:divBdr>
        <w:top w:val="none" w:sz="0" w:space="0" w:color="auto"/>
        <w:left w:val="none" w:sz="0" w:space="0" w:color="auto"/>
        <w:bottom w:val="none" w:sz="0" w:space="0" w:color="auto"/>
        <w:right w:val="none" w:sz="0" w:space="0" w:color="auto"/>
      </w:divBdr>
      <w:divsChild>
        <w:div w:id="1645545745">
          <w:marLeft w:val="0"/>
          <w:marRight w:val="0"/>
          <w:marTop w:val="0"/>
          <w:marBottom w:val="0"/>
          <w:divBdr>
            <w:top w:val="none" w:sz="0" w:space="0" w:color="auto"/>
            <w:left w:val="none" w:sz="0" w:space="0" w:color="auto"/>
            <w:bottom w:val="none" w:sz="0" w:space="0" w:color="auto"/>
            <w:right w:val="none" w:sz="0" w:space="0" w:color="auto"/>
          </w:divBdr>
        </w:div>
      </w:divsChild>
    </w:div>
    <w:div w:id="1249272711">
      <w:bodyDiv w:val="1"/>
      <w:marLeft w:val="0"/>
      <w:marRight w:val="0"/>
      <w:marTop w:val="0"/>
      <w:marBottom w:val="0"/>
      <w:divBdr>
        <w:top w:val="none" w:sz="0" w:space="0" w:color="auto"/>
        <w:left w:val="none" w:sz="0" w:space="0" w:color="auto"/>
        <w:bottom w:val="none" w:sz="0" w:space="0" w:color="auto"/>
        <w:right w:val="none" w:sz="0" w:space="0" w:color="auto"/>
      </w:divBdr>
      <w:divsChild>
        <w:div w:id="1017198881">
          <w:marLeft w:val="0"/>
          <w:marRight w:val="0"/>
          <w:marTop w:val="0"/>
          <w:marBottom w:val="0"/>
          <w:divBdr>
            <w:top w:val="single" w:sz="24" w:space="0" w:color="F0F0F0"/>
            <w:left w:val="single" w:sz="24" w:space="0" w:color="F0F0F0"/>
            <w:bottom w:val="single" w:sz="24" w:space="0" w:color="F0F0F0"/>
            <w:right w:val="single" w:sz="24" w:space="0" w:color="F0F0F0"/>
          </w:divBdr>
        </w:div>
      </w:divsChild>
    </w:div>
    <w:div w:id="1400245198">
      <w:bodyDiv w:val="1"/>
      <w:marLeft w:val="0"/>
      <w:marRight w:val="0"/>
      <w:marTop w:val="0"/>
      <w:marBottom w:val="0"/>
      <w:divBdr>
        <w:top w:val="none" w:sz="0" w:space="0" w:color="auto"/>
        <w:left w:val="none" w:sz="0" w:space="0" w:color="auto"/>
        <w:bottom w:val="none" w:sz="0" w:space="0" w:color="auto"/>
        <w:right w:val="none" w:sz="0" w:space="0" w:color="auto"/>
      </w:divBdr>
    </w:div>
    <w:div w:id="1779912485">
      <w:bodyDiv w:val="1"/>
      <w:marLeft w:val="0"/>
      <w:marRight w:val="0"/>
      <w:marTop w:val="0"/>
      <w:marBottom w:val="0"/>
      <w:divBdr>
        <w:top w:val="none" w:sz="0" w:space="0" w:color="auto"/>
        <w:left w:val="none" w:sz="0" w:space="0" w:color="auto"/>
        <w:bottom w:val="none" w:sz="0" w:space="0" w:color="auto"/>
        <w:right w:val="none" w:sz="0" w:space="0" w:color="auto"/>
      </w:divBdr>
      <w:divsChild>
        <w:div w:id="1322079405">
          <w:marLeft w:val="0"/>
          <w:marRight w:val="0"/>
          <w:marTop w:val="0"/>
          <w:marBottom w:val="0"/>
          <w:divBdr>
            <w:top w:val="none" w:sz="0" w:space="0" w:color="auto"/>
            <w:left w:val="none" w:sz="0" w:space="0" w:color="auto"/>
            <w:bottom w:val="none" w:sz="0" w:space="0" w:color="auto"/>
            <w:right w:val="none" w:sz="0" w:space="0" w:color="auto"/>
          </w:divBdr>
          <w:divsChild>
            <w:div w:id="20112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iencedirect.com/topics/medicine-and-dentistry/radi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medicine-and-dentistry/computer-assisted-tomograph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602</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A Gesture-Based Tool for Sterile Browsing of Radiology Images</vt:lpstr>
      <vt:lpstr>        </vt:lpstr>
      <vt:lpstr>        LITERATURE SURVEY</vt:lpstr>
      <vt:lpstr>        </vt:lpstr>
      <vt:lpstr>        </vt:lpstr>
      <vt:lpstr>        Faculty Mentor</vt:lpstr>
      <vt:lpstr>LITERATURE SURVEY-1</vt:lpstr>
      <vt:lpstr/>
      <vt:lpstr>Impact of radiologic imaging on the surgical decision-making process in suspecte</vt:lpstr>
      <vt:lpstr>Author: Sylvie Kesar MD,Hakan Jorulf MD,PhD</vt:lpstr>
      <vt:lpstr>LITERATURE SURVEY-2</vt:lpstr>
      <vt:lpstr/>
      <vt:lpstr>Preference elicitation: Obtaining gestural guidelines for PACS in neurosurgery</vt:lpstr>
      <vt:lpstr/>
      <vt:lpstr>Author: Naveen Madapana ,Rahul Taneja</vt:lpstr>
      <vt:lpstr>LITERATURE SURVEY-3</vt:lpstr>
      <vt:lpstr/>
      <vt:lpstr>Investigating Clutching Interactions for Touchless Medical Imaging Systems</vt:lpstr>
      <vt:lpstr/>
      <vt:lpstr>Author: Sean Cronin, Euan Freeman, Gavin Doherty</vt:lpstr>
      <vt:lpstr>LITERATURE SURVEY-4</vt:lpstr>
      <vt:lpstr/>
      <vt:lpstr>Investigating Clutching Interactions for Touchless Medical Imaging Systems</vt:lpstr>
      <vt:lpstr/>
      <vt:lpstr>Author: Sean Cronin, Euan Freeman, Gavin Doherty</vt:lpstr>
      <vt: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flashmq7@gmail.com</dc:creator>
  <cp:keywords/>
  <dc:description/>
  <cp:lastModifiedBy>flashmq7@gmail.com</cp:lastModifiedBy>
  <cp:revision>2</cp:revision>
  <dcterms:created xsi:type="dcterms:W3CDTF">2022-09-18T06:02:00Z</dcterms:created>
  <dcterms:modified xsi:type="dcterms:W3CDTF">2022-09-18T12:05:00Z</dcterms:modified>
</cp:coreProperties>
</file>