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ASSINGMENT-4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PNT2022TMID53593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 Time River Water Management and control system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06-11-2022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code and connections in wokwi for the ultrasonic sensor.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Whenever the distance is less than 100 cms send an "alert" to the IBM cloud and display in the device recent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Sketch.ino: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WiFi.h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&gt;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PubSubClient.h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&gt;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int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payloadLength);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727C81"/>
          <w:spacing w:val="0"/>
          <w:position w:val="0"/>
          <w:sz w:val="24"/>
          <w:shd w:fill="FFFFFE" w:val="clear"/>
        </w:rPr>
        <w:t xml:space="preserve">//-------credentials of IBM Accounts------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"b2y7ff"</w:t>
      </w:r>
      <w:r>
        <w:rPr>
          <w:rFonts w:ascii="Consolas" w:hAnsi="Consolas" w:cs="Consolas" w:eastAsia="Consolas"/>
          <w:color w:val="727C81"/>
          <w:spacing w:val="0"/>
          <w:position w:val="0"/>
          <w:sz w:val="24"/>
          <w:shd w:fill="FFFFFE" w:val="clear"/>
        </w:rPr>
        <w:t xml:space="preserve">//IBM ORGANITION ID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"ESP32"</w:t>
      </w:r>
      <w:r>
        <w:rPr>
          <w:rFonts w:ascii="Consolas" w:hAnsi="Consolas" w:cs="Consolas" w:eastAsia="Consolas"/>
          <w:color w:val="727C81"/>
          <w:spacing w:val="0"/>
          <w:position w:val="0"/>
          <w:sz w:val="24"/>
          <w:shd w:fill="FFFFFE" w:val="clear"/>
        </w:rPr>
        <w:t xml:space="preserve">//Device type mentioned in ibm watson IOT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DEVICE_ID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"91235"</w:t>
      </w:r>
      <w:r>
        <w:rPr>
          <w:rFonts w:ascii="Consolas" w:hAnsi="Consolas" w:cs="Consolas" w:eastAsia="Consolas"/>
          <w:color w:val="727C81"/>
          <w:spacing w:val="0"/>
          <w:position w:val="0"/>
          <w:sz w:val="24"/>
          <w:shd w:fill="FFFFFE" w:val="clear"/>
        </w:rPr>
        <w:t xml:space="preserve">//Device ID mentioned in ibm watson IOT Platform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TOKEN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"NY(9_pCgviOFAS_IWS"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727C81"/>
          <w:spacing w:val="0"/>
          <w:position w:val="0"/>
          <w:sz w:val="24"/>
          <w:shd w:fill="FFFFFE" w:val="clear"/>
        </w:rPr>
        <w:t xml:space="preserve">//Token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data3;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server[] = ORG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".messaging.internetofthings.ibmcloud.com"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publishTopic[]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"iot-2/evt/Data/fmt/json"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subscribetopic[]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"iot-2/cmd/test/fmt/String"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authMethod[] =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"use-token-auth"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token[] = TOKEN;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clientId[] =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"d:"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DEVICE_ID;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WiFiClient wifiClient;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PubSubClient client(server,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1883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callback ,wifiClient);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trigPin =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echoPin =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18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SOUND_SPEED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0.034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duration;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distance;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4"/>
          <w:shd w:fill="FFFFFE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()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115200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4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24"/>
          <w:shd w:fill="FFFFFE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wificonnect();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mqttconnect();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4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()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4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4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4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duration = 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24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distance = 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200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"Distance (cm):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(distance);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(distance&lt;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"ALERT!!"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PublishData(distance);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(!client.</w:t>
      </w:r>
      <w:r>
        <w:rPr>
          <w:rFonts w:ascii="Consolas" w:hAnsi="Consolas" w:cs="Consolas" w:eastAsia="Consolas"/>
          <w:color w:val="5E6D03"/>
          <w:spacing w:val="0"/>
          <w:position w:val="0"/>
          <w:sz w:val="24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())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mqttconnect();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PublishData(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dist)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mqttconnect();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payload =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"{\"Distance\":"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payload += dist;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payload +=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",""\"ALERT!!\":""\"Distance less than 100cms\""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payload +=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"}"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"Sending payload: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(payload);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(client.publish(publishTopic, 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*) payload.c_str()))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"Publish ok"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"Publish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mqttconnect()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(!client.connected())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"Reconnecting client to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(server);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(!!!client.connect(clientId, authMethod, token))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initManagedDevice();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wificonnect()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"Connecting to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WiFi.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"Wokwi-GUEST"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6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(WiFi.status() != WL_CONNECTED)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"WiFi connected"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"IP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(WiFi.localIP());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initManagedDevice()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(client.subscribe(subscribetopic))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((subscribetopic));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"subscribe to cmd OK"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"subscribe to cmd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payloadLength)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"callback invoked for topic: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(subscribetopic);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i =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 i &lt; payloadLength; i++)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727C81"/>
          <w:spacing w:val="0"/>
          <w:position w:val="0"/>
          <w:sz w:val="24"/>
          <w:shd w:fill="FFFFFE" w:val="clear"/>
        </w:rPr>
        <w:t xml:space="preserve">//Serial.print((char)payload[i]);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data3 += 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)payload[i];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4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4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"data: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+ data3);  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data3=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;  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  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FFFFFE" w:val="clear"/>
        </w:rPr>
        <w:t xml:space="preserve">Circuit connections: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FFFFFE" w:val="clear"/>
        </w:rPr>
      </w:pP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object w:dxaOrig="11030" w:dyaOrig="8972">
          <v:rect xmlns:o="urn:schemas-microsoft-com:office:office" xmlns:v="urn:schemas-microsoft-com:vml" id="rectole0000000000" style="width:551.500000pt;height:44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Diagram.json: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"version"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"author"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"Jaya Lakshman S"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"editor"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"wokwi"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"parts"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[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{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"type"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"wokwi-esp32-devkit-v1"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"esp"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"top"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8.42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"left"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-15.76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"attrs"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{} },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"type"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"wokwi-hc-sr04"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"ultrasonic1"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"top"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-137.59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"left"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4"/>
          <w:shd w:fill="FFFFFE" w:val="clear"/>
        </w:rPr>
        <w:t xml:space="preserve">-44.98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"attrs"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{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"distance"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"100"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4"/>
          <w:shd w:fill="FFFFFE" w:val="clear"/>
        </w:rPr>
        <w:t xml:space="preserve">"connections"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: [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"esp:TX0"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"$serialMonitor:RX"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[]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"esp:RX0"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"$serialMonitor:TX"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[]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"ultrasonic1:VCC"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"esp:VIN"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"red"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"v33.24"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"h-113.11"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"v177.33"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"ultrasonic1:TRIG"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"esp:D5"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"green"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"v28.57"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"h151.66"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"v113.33"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"ultrasonic1:ECHO"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"esp:D18"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"green"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"v15.24"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"h164.44"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"v112.67"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"ultrasonic1:GND"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"esp:GND.1"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"black"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[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"v41.91"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"h167.22"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4"/>
          <w:shd w:fill="FFFFFE" w:val="clear"/>
        </w:rPr>
        <w:t xml:space="preserve">"v156"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 ] ]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  ]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E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Workwi sharelink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https://wokwi.com/projects/347572116860699220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1949" w:dyaOrig="4852">
          <v:rect xmlns:o="urn:schemas-microsoft-com:office:office" xmlns:v="urn:schemas-microsoft-com:vml" id="rectole0000000001" style="width:597.450000pt;height:242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of IBM cloud recent events: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okwi.com/projects/347572116860699220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