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pStyle w:val="7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widowControl/>
        <w:autoSpaceDE/>
        <w:autoSpaceDN/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36"/>
          <w:szCs w:val="36"/>
          <w:lang w:val="en-IN" w:eastAsia="en-IN"/>
        </w:rPr>
        <w:t>Acceptance Testing</w:t>
      </w:r>
    </w:p>
    <w:p>
      <w:pPr>
        <w:widowControl/>
        <w:autoSpaceDE/>
        <w:autoSpaceDN/>
        <w:jc w:val="center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IN" w:eastAsia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shd w:val="clear" w:color="auto" w:fill="FFFFFF"/>
        </w:rPr>
        <w:t>UAT Execution &amp; Report Submission</w:t>
      </w:r>
    </w:p>
    <w:p>
      <w:pPr>
        <w:widowControl/>
        <w:autoSpaceDE/>
        <w:autoSpaceDN/>
        <w:rPr>
          <w:rFonts w:hint="default" w:ascii="Times New Roman" w:hAnsi="Times New Roman" w:eastAsia="Times New Roman" w:cs="Times New Roman"/>
          <w:sz w:val="36"/>
          <w:szCs w:val="36"/>
          <w:lang w:val="en-IN" w:eastAsia="en-IN"/>
        </w:rPr>
      </w:pPr>
    </w:p>
    <w:tbl>
      <w:tblPr>
        <w:tblStyle w:val="6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6"/>
        <w:gridCol w:w="51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36"/>
                <w:szCs w:val="36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36"/>
                <w:szCs w:val="36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36"/>
                <w:szCs w:val="36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36"/>
                <w:szCs w:val="36"/>
                <w:lang w:val="en-IN" w:eastAsia="en-IN"/>
              </w:rPr>
              <w:t>03 November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36"/>
                <w:szCs w:val="36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36"/>
                <w:szCs w:val="36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36"/>
                <w:szCs w:val="36"/>
                <w:lang w:val="en-IN" w:eastAsia="en-I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36"/>
                <w:szCs w:val="36"/>
                <w:shd w:val="clear" w:fill="FFFFFF"/>
              </w:rPr>
              <w:t>PNT2022TMID20612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36"/>
                <w:szCs w:val="36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36"/>
                <w:szCs w:val="36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after="150" w:afterAutospacing="0" w:line="465" w:lineRule="atLeast"/>
              <w:ind w:left="0" w:firstLine="0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35475C"/>
                <w:spacing w:val="0"/>
                <w:sz w:val="36"/>
                <w:szCs w:val="3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36"/>
                <w:szCs w:val="36"/>
                <w:lang w:val="en-IN" w:eastAsia="en-IN"/>
              </w:rPr>
              <w:t xml:space="preserve">Project - 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35475C"/>
                <w:spacing w:val="0"/>
                <w:sz w:val="36"/>
                <w:szCs w:val="36"/>
                <w:shd w:val="clear" w:fill="FFFFFF"/>
              </w:rPr>
              <w:t>Hazardous Area Monitoring for Industrial Plant powered by IoT</w:t>
            </w:r>
          </w:p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36"/>
                <w:szCs w:val="36"/>
                <w:lang w:val="en-IN"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36"/>
                <w:szCs w:val="36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36"/>
                <w:szCs w:val="36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36"/>
                <w:szCs w:val="36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36"/>
                <w:szCs w:val="36"/>
                <w:lang w:val="en-IN" w:eastAsia="en-IN"/>
              </w:rPr>
              <w:t>4 Marks</w:t>
            </w:r>
          </w:p>
        </w:tc>
      </w:tr>
    </w:tbl>
    <w:p>
      <w:pPr>
        <w:pStyle w:val="7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ind w:hanging="362"/>
        <w:rPr>
          <w:rFonts w:hint="default" w:ascii="Times New Roman" w:hAnsi="Times New Roman" w:cs="Times New Roman"/>
          <w:color w:val="953735" w:themeColor="accent2" w:themeShade="BF"/>
          <w:sz w:val="36"/>
          <w:szCs w:val="36"/>
        </w:rPr>
      </w:pPr>
      <w:r>
        <w:rPr>
          <w:rFonts w:hint="default" w:ascii="Times New Roman" w:hAnsi="Times New Roman" w:cs="Times New Roman"/>
          <w:color w:val="953735" w:themeColor="accent2" w:themeShade="BF"/>
          <w:sz w:val="36"/>
          <w:szCs w:val="36"/>
        </w:rPr>
        <w:t>Purpose</w:t>
      </w:r>
      <w:r>
        <w:rPr>
          <w:rFonts w:hint="default" w:ascii="Times New Roman" w:hAnsi="Times New Roman" w:cs="Times New Roman"/>
          <w:color w:val="953735" w:themeColor="accent2" w:themeShade="BF"/>
          <w:spacing w:val="-4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color w:val="953735" w:themeColor="accent2" w:themeShade="BF"/>
          <w:sz w:val="36"/>
          <w:szCs w:val="36"/>
        </w:rPr>
        <w:t>of</w:t>
      </w:r>
      <w:r>
        <w:rPr>
          <w:rFonts w:hint="default" w:ascii="Times New Roman" w:hAnsi="Times New Roman" w:cs="Times New Roman"/>
          <w:color w:val="953735" w:themeColor="accent2" w:themeShade="BF"/>
          <w:spacing w:val="-3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color w:val="953735" w:themeColor="accent2" w:themeShade="BF"/>
          <w:spacing w:val="-2"/>
          <w:sz w:val="36"/>
          <w:szCs w:val="36"/>
        </w:rPr>
        <w:t>Document</w:t>
      </w:r>
    </w:p>
    <w:p>
      <w:pPr>
        <w:pStyle w:val="7"/>
        <w:spacing w:before="170" w:line="285" w:lineRule="auto"/>
        <w:ind w:left="1060" w:right="378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The purpose of this document is to briefly explain the</w:t>
      </w:r>
      <w:r>
        <w:rPr>
          <w:rFonts w:hint="default" w:ascii="Times New Roman" w:hAnsi="Times New Roman" w:cs="Times New Roman"/>
          <w:spacing w:val="-3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test</w:t>
      </w:r>
      <w:r>
        <w:rPr>
          <w:rFonts w:hint="default" w:ascii="Times New Roman" w:hAnsi="Times New Roman" w:cs="Times New Roman"/>
          <w:spacing w:val="-3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coverage</w:t>
      </w:r>
      <w:r>
        <w:rPr>
          <w:rFonts w:hint="default" w:ascii="Times New Roman" w:hAnsi="Times New Roman" w:cs="Times New Roman"/>
          <w:spacing w:val="-3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and</w:t>
      </w:r>
      <w:r>
        <w:rPr>
          <w:rFonts w:hint="default" w:ascii="Times New Roman" w:hAnsi="Times New Roman" w:cs="Times New Roman"/>
          <w:spacing w:val="-3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open</w:t>
      </w:r>
      <w:r>
        <w:rPr>
          <w:rFonts w:hint="default" w:ascii="Times New Roman" w:hAnsi="Times New Roman" w:cs="Times New Roman"/>
          <w:spacing w:val="-3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issues</w:t>
      </w:r>
      <w:r>
        <w:rPr>
          <w:rFonts w:hint="default" w:ascii="Times New Roman" w:hAnsi="Times New Roman" w:cs="Times New Roman"/>
          <w:spacing w:val="-3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of</w:t>
      </w:r>
      <w:r>
        <w:rPr>
          <w:rFonts w:hint="default" w:ascii="Times New Roman" w:hAnsi="Times New Roman" w:cs="Times New Roman"/>
          <w:spacing w:val="-3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th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e</w:t>
      </w:r>
      <w:r>
        <w:rPr>
          <w:rFonts w:hint="default" w:ascii="Times New Roman" w:hAnsi="Times New Roman" w:cs="Times New Roman"/>
          <w:sz w:val="36"/>
          <w:szCs w:val="36"/>
        </w:rPr>
        <w:t xml:space="preserve"> project at the time of the release to User Acceptance Testing (UAT).</w:t>
      </w:r>
    </w:p>
    <w:p>
      <w:pPr>
        <w:pStyle w:val="7"/>
        <w:rPr>
          <w:rFonts w:hint="default" w:ascii="Times New Roman" w:hAnsi="Times New Roman" w:cs="Times New Roman"/>
          <w:sz w:val="36"/>
          <w:szCs w:val="36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rFonts w:hint="default" w:ascii="Times New Roman" w:hAnsi="Times New Roman" w:cs="Times New Roman"/>
          <w:color w:val="953735" w:themeColor="accent2" w:themeShade="BF"/>
          <w:sz w:val="36"/>
          <w:szCs w:val="36"/>
        </w:rPr>
      </w:pPr>
      <w:r>
        <w:rPr>
          <w:rFonts w:hint="default" w:ascii="Times New Roman" w:hAnsi="Times New Roman" w:cs="Times New Roman"/>
          <w:color w:val="953735" w:themeColor="accent2" w:themeShade="BF"/>
          <w:sz w:val="36"/>
          <w:szCs w:val="36"/>
        </w:rPr>
        <w:t>Defect</w:t>
      </w:r>
      <w:r>
        <w:rPr>
          <w:rFonts w:hint="default" w:ascii="Times New Roman" w:hAnsi="Times New Roman" w:cs="Times New Roman"/>
          <w:color w:val="953735" w:themeColor="accent2" w:themeShade="BF"/>
          <w:spacing w:val="-5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color w:val="953735" w:themeColor="accent2" w:themeShade="BF"/>
          <w:spacing w:val="-2"/>
          <w:sz w:val="36"/>
          <w:szCs w:val="36"/>
        </w:rPr>
        <w:t>Analysis</w:t>
      </w:r>
    </w:p>
    <w:p>
      <w:pPr>
        <w:pStyle w:val="7"/>
        <w:spacing w:before="170" w:line="285" w:lineRule="auto"/>
        <w:ind w:left="1060" w:right="282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This</w:t>
      </w:r>
      <w:r>
        <w:rPr>
          <w:rFonts w:hint="default" w:ascii="Times New Roman" w:hAnsi="Times New Roman" w:cs="Times New Roman"/>
          <w:spacing w:val="27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report</w:t>
      </w:r>
      <w:r>
        <w:rPr>
          <w:rFonts w:hint="default" w:ascii="Times New Roman" w:hAnsi="Times New Roman" w:cs="Times New Roman"/>
          <w:spacing w:val="27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shows</w:t>
      </w:r>
      <w:r>
        <w:rPr>
          <w:rFonts w:hint="default" w:ascii="Times New Roman" w:hAnsi="Times New Roman" w:cs="Times New Roman"/>
          <w:spacing w:val="27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the</w:t>
      </w:r>
      <w:r>
        <w:rPr>
          <w:rFonts w:hint="default" w:ascii="Times New Roman" w:hAnsi="Times New Roman" w:cs="Times New Roman"/>
          <w:spacing w:val="27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number</w:t>
      </w:r>
      <w:r>
        <w:rPr>
          <w:rFonts w:hint="default" w:ascii="Times New Roman" w:hAnsi="Times New Roman" w:cs="Times New Roman"/>
          <w:spacing w:val="27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of</w:t>
      </w:r>
      <w:r>
        <w:rPr>
          <w:rFonts w:hint="default" w:ascii="Times New Roman" w:hAnsi="Times New Roman" w:cs="Times New Roman"/>
          <w:spacing w:val="27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resolved</w:t>
      </w:r>
      <w:r>
        <w:rPr>
          <w:rFonts w:hint="default" w:ascii="Times New Roman" w:hAnsi="Times New Roman" w:cs="Times New Roman"/>
          <w:spacing w:val="27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or closed bugs at each severity level, and how they were resolved</w:t>
      </w:r>
    </w:p>
    <w:tbl>
      <w:tblPr>
        <w:tblStyle w:val="6"/>
        <w:tblW w:w="0" w:type="auto"/>
        <w:tblInd w:w="3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306"/>
        <w:gridCol w:w="1606"/>
        <w:gridCol w:w="1606"/>
        <w:gridCol w:w="1606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07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3"/>
              <w:spacing w:before="104"/>
              <w:ind w:left="419"/>
              <w:jc w:val="left"/>
              <w:rPr>
                <w:rFonts w:hint="default"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pacing w:val="-2"/>
                <w:sz w:val="36"/>
                <w:szCs w:val="36"/>
              </w:rPr>
              <w:t>Resolution</w:t>
            </w:r>
          </w:p>
        </w:tc>
        <w:tc>
          <w:tcPr>
            <w:tcW w:w="13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3"/>
              <w:spacing w:before="104"/>
              <w:ind w:left="152" w:right="163"/>
              <w:rPr>
                <w:rFonts w:hint="default"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z w:val="36"/>
                <w:szCs w:val="36"/>
              </w:rPr>
              <w:t>Severity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5"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10"/>
                <w:sz w:val="36"/>
                <w:szCs w:val="36"/>
              </w:rPr>
              <w:t>1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3"/>
              <w:spacing w:before="104"/>
              <w:ind w:left="277" w:right="288"/>
              <w:rPr>
                <w:rFonts w:hint="default"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z w:val="36"/>
                <w:szCs w:val="36"/>
              </w:rPr>
              <w:t>Severity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5"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10"/>
                <w:sz w:val="36"/>
                <w:szCs w:val="36"/>
              </w:rPr>
              <w:t>2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3"/>
              <w:spacing w:before="104"/>
              <w:ind w:left="278" w:right="288"/>
              <w:rPr>
                <w:rFonts w:hint="default"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z w:val="36"/>
                <w:szCs w:val="36"/>
              </w:rPr>
              <w:t>Severity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5"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10"/>
                <w:sz w:val="36"/>
                <w:szCs w:val="36"/>
              </w:rPr>
              <w:t>3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3"/>
              <w:spacing w:before="104"/>
              <w:ind w:left="302" w:right="263"/>
              <w:rPr>
                <w:rFonts w:hint="default"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z w:val="36"/>
                <w:szCs w:val="36"/>
              </w:rPr>
              <w:t>Severity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5"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10"/>
                <w:sz w:val="36"/>
                <w:szCs w:val="36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3"/>
              <w:spacing w:before="104"/>
              <w:ind w:left="254" w:right="288"/>
              <w:rPr>
                <w:rFonts w:hint="default"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pacing w:val="-2"/>
                <w:sz w:val="36"/>
                <w:szCs w:val="36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left="88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By</w:t>
            </w:r>
            <w:r>
              <w:rPr>
                <w:rFonts w:hint="default" w:ascii="Times New Roman" w:hAnsi="Times New Roman" w:cs="Times New Roman"/>
                <w:spacing w:val="-2"/>
                <w:sz w:val="36"/>
                <w:szCs w:val="36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left="142" w:right="163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5"/>
                <w:sz w:val="36"/>
                <w:szCs w:val="36"/>
              </w:rPr>
              <w:t>10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3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ind w:left="269" w:right="288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5"/>
                <w:sz w:val="36"/>
                <w:szCs w:val="36"/>
              </w:rPr>
              <w:t>20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left="88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2"/>
                <w:sz w:val="36"/>
                <w:szCs w:val="36"/>
              </w:rPr>
              <w:t>Duplicate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4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3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ind w:right="21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left="88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2"/>
                <w:sz w:val="36"/>
                <w:szCs w:val="36"/>
              </w:rPr>
              <w:t>External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4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3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ind w:right="21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left="88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2"/>
                <w:sz w:val="36"/>
                <w:szCs w:val="36"/>
              </w:rPr>
              <w:t>Fixed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left="142" w:right="163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5"/>
                <w:sz w:val="36"/>
                <w:szCs w:val="36"/>
              </w:rPr>
              <w:t>11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3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left="269" w:right="288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5"/>
                <w:sz w:val="36"/>
                <w:szCs w:val="36"/>
              </w:rPr>
              <w:t>20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ind w:left="269" w:right="288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5"/>
                <w:sz w:val="36"/>
                <w:szCs w:val="36"/>
              </w:rPr>
              <w:t>37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left="88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Not</w:t>
            </w:r>
            <w:r>
              <w:rPr>
                <w:rFonts w:hint="default" w:ascii="Times New Roman" w:hAnsi="Times New Roman" w:cs="Times New Roman"/>
                <w:spacing w:val="-2"/>
                <w:sz w:val="36"/>
                <w:szCs w:val="36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4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3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ind w:right="21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left="88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2"/>
                <w:sz w:val="36"/>
                <w:szCs w:val="36"/>
              </w:rPr>
              <w:t>Skipped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4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3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ind w:right="21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left="88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Won't</w:t>
            </w:r>
            <w:r>
              <w:rPr>
                <w:rFonts w:hint="default" w:ascii="Times New Roman" w:hAnsi="Times New Roman" w:cs="Times New Roman"/>
                <w:spacing w:val="-4"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36"/>
                <w:szCs w:val="36"/>
              </w:rPr>
              <w:t>Fix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4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3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ind w:right="21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907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3"/>
              <w:ind w:left="88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2"/>
                <w:sz w:val="36"/>
                <w:szCs w:val="36"/>
              </w:rPr>
              <w:t>Totals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3"/>
              <w:ind w:left="142" w:right="163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5"/>
                <w:sz w:val="36"/>
                <w:szCs w:val="36"/>
              </w:rPr>
              <w:t>24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3"/>
              <w:ind w:left="267" w:right="288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5"/>
                <w:sz w:val="36"/>
                <w:szCs w:val="36"/>
              </w:rPr>
              <w:t>14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3"/>
              <w:ind w:left="268" w:right="288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5"/>
                <w:sz w:val="36"/>
                <w:szCs w:val="36"/>
              </w:rPr>
              <w:t>13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3"/>
              <w:ind w:left="269" w:right="288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5"/>
                <w:sz w:val="36"/>
                <w:szCs w:val="36"/>
              </w:rPr>
              <w:t>26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3"/>
              <w:ind w:left="651" w:right="670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5"/>
                <w:sz w:val="36"/>
                <w:szCs w:val="36"/>
              </w:rPr>
              <w:t>77</w:t>
            </w:r>
          </w:p>
        </w:tc>
      </w:tr>
    </w:tbl>
    <w:p>
      <w:pPr>
        <w:pStyle w:val="7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7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7"/>
        <w:spacing w:before="4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0"/>
        <w:ind w:hanging="362"/>
        <w:rPr>
          <w:rFonts w:hint="default" w:ascii="Times New Roman" w:hAnsi="Times New Roman" w:cs="Times New Roman"/>
          <w:color w:val="953735" w:themeColor="accent2" w:themeShade="BF"/>
          <w:sz w:val="36"/>
          <w:szCs w:val="36"/>
        </w:rPr>
      </w:pPr>
      <w:r>
        <w:rPr>
          <w:rFonts w:hint="default" w:ascii="Times New Roman" w:hAnsi="Times New Roman" w:cs="Times New Roman"/>
          <w:color w:val="953735" w:themeColor="accent2" w:themeShade="BF"/>
          <w:sz w:val="36"/>
          <w:szCs w:val="36"/>
        </w:rPr>
        <w:t>Test</w:t>
      </w:r>
      <w:r>
        <w:rPr>
          <w:rFonts w:hint="default" w:ascii="Times New Roman" w:hAnsi="Times New Roman" w:cs="Times New Roman"/>
          <w:color w:val="953735" w:themeColor="accent2" w:themeShade="BF"/>
          <w:spacing w:val="-3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color w:val="953735" w:themeColor="accent2" w:themeShade="BF"/>
          <w:sz w:val="36"/>
          <w:szCs w:val="36"/>
        </w:rPr>
        <w:t>Case</w:t>
      </w:r>
      <w:r>
        <w:rPr>
          <w:rFonts w:hint="default" w:ascii="Times New Roman" w:hAnsi="Times New Roman" w:cs="Times New Roman"/>
          <w:color w:val="953735" w:themeColor="accent2" w:themeShade="BF"/>
          <w:spacing w:val="-3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color w:val="953735" w:themeColor="accent2" w:themeShade="BF"/>
          <w:spacing w:val="-2"/>
          <w:sz w:val="36"/>
          <w:szCs w:val="36"/>
        </w:rPr>
        <w:t>Analysis</w:t>
      </w:r>
    </w:p>
    <w:p>
      <w:pPr>
        <w:pStyle w:val="7"/>
        <w:spacing w:before="170" w:after="44"/>
        <w:ind w:left="1075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This</w:t>
      </w:r>
      <w:r>
        <w:rPr>
          <w:rFonts w:hint="default"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report</w:t>
      </w:r>
      <w:r>
        <w:rPr>
          <w:rFonts w:hint="default"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shows</w:t>
      </w:r>
      <w:r>
        <w:rPr>
          <w:rFonts w:hint="default"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the</w:t>
      </w:r>
      <w:r>
        <w:rPr>
          <w:rFonts w:hint="default"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number</w:t>
      </w:r>
      <w:r>
        <w:rPr>
          <w:rFonts w:hint="default"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of</w:t>
      </w:r>
      <w:r>
        <w:rPr>
          <w:rFonts w:hint="default"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test</w:t>
      </w:r>
      <w:r>
        <w:rPr>
          <w:rFonts w:hint="default"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cases</w:t>
      </w:r>
      <w:r>
        <w:rPr>
          <w:rFonts w:hint="default"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that</w:t>
      </w:r>
      <w:r>
        <w:rPr>
          <w:rFonts w:hint="default"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have</w:t>
      </w:r>
      <w:r>
        <w:rPr>
          <w:rFonts w:hint="default"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passed,</w:t>
      </w:r>
      <w:r>
        <w:rPr>
          <w:rFonts w:hint="default" w:ascii="Times New Roman" w:hAnsi="Times New Roman" w:cs="Times New Roman"/>
          <w:spacing w:val="-3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failed,</w:t>
      </w:r>
      <w:r>
        <w:rPr>
          <w:rFonts w:hint="default"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and</w:t>
      </w:r>
      <w:r>
        <w:rPr>
          <w:rFonts w:hint="default"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pacing w:val="-2"/>
          <w:sz w:val="36"/>
          <w:szCs w:val="36"/>
        </w:rPr>
        <w:t>untested</w:t>
      </w:r>
    </w:p>
    <w:tbl>
      <w:tblPr>
        <w:tblStyle w:val="6"/>
        <w:tblW w:w="0" w:type="auto"/>
        <w:tblInd w:w="39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5059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3"/>
              <w:spacing w:before="110"/>
              <w:ind w:left="88"/>
              <w:jc w:val="left"/>
              <w:rPr>
                <w:rFonts w:hint="default"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pacing w:val="-2"/>
                <w:sz w:val="36"/>
                <w:szCs w:val="36"/>
              </w:rPr>
              <w:t>Section</w:t>
            </w:r>
          </w:p>
        </w:tc>
        <w:tc>
          <w:tcPr>
            <w:tcW w:w="14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3"/>
              <w:spacing w:before="110"/>
              <w:ind w:left="152" w:right="164"/>
              <w:rPr>
                <w:rFonts w:hint="default"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z w:val="36"/>
                <w:szCs w:val="36"/>
              </w:rPr>
              <w:t>Total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3"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2"/>
                <w:sz w:val="36"/>
                <w:szCs w:val="36"/>
              </w:rPr>
              <w:t>Cases</w:t>
            </w:r>
          </w:p>
        </w:tc>
        <w:tc>
          <w:tcPr>
            <w:tcW w:w="1441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3"/>
              <w:spacing w:before="110"/>
              <w:ind w:left="167" w:right="193"/>
              <w:rPr>
                <w:rFonts w:hint="default"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z w:val="36"/>
                <w:szCs w:val="36"/>
              </w:rPr>
              <w:t>Not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2"/>
                <w:sz w:val="36"/>
                <w:szCs w:val="36"/>
              </w:rPr>
              <w:t xml:space="preserve"> Tested</w:t>
            </w:r>
          </w:p>
        </w:tc>
        <w:tc>
          <w:tcPr>
            <w:tcW w:w="8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3"/>
              <w:spacing w:before="110"/>
              <w:ind w:left="243" w:right="253"/>
              <w:rPr>
                <w:rFonts w:hint="default"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pacing w:val="-4"/>
                <w:sz w:val="36"/>
                <w:szCs w:val="36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3"/>
              <w:spacing w:before="110"/>
              <w:ind w:left="108" w:right="131"/>
              <w:rPr>
                <w:rFonts w:hint="default"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pacing w:val="-4"/>
                <w:sz w:val="36"/>
                <w:szCs w:val="36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left="88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Print</w:t>
            </w:r>
            <w:r>
              <w:rPr>
                <w:rFonts w:hint="default" w:ascii="Times New Roman" w:hAnsi="Times New Roman" w:cs="Times New Roman"/>
                <w:spacing w:val="-4"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6"/>
                <w:szCs w:val="36"/>
              </w:rPr>
              <w:t>Engine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37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spacing w:before="106"/>
              <w:ind w:right="37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left="88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Client</w:t>
            </w:r>
            <w:r>
              <w:rPr>
                <w:rFonts w:hint="default" w:ascii="Times New Roman" w:hAnsi="Times New Roman" w:cs="Times New Roman"/>
                <w:spacing w:val="-5"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6"/>
                <w:szCs w:val="36"/>
              </w:rPr>
              <w:t>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left="144" w:right="164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5"/>
                <w:sz w:val="36"/>
                <w:szCs w:val="36"/>
              </w:rPr>
              <w:t>51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37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spacing w:before="106"/>
              <w:ind w:left="96" w:right="131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5"/>
                <w:sz w:val="36"/>
                <w:szCs w:val="36"/>
              </w:rPr>
              <w:t>51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left="88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pacing w:val="-2"/>
                <w:sz w:val="36"/>
                <w:szCs w:val="36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37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spacing w:before="106"/>
              <w:ind w:right="37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left="88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Outsource</w:t>
            </w:r>
            <w:r>
              <w:rPr>
                <w:rFonts w:hint="default" w:ascii="Times New Roman" w:hAnsi="Times New Roman" w:cs="Times New Roman"/>
                <w:spacing w:val="-9"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6"/>
                <w:szCs w:val="36"/>
              </w:rPr>
              <w:t>Shipping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37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spacing w:before="106"/>
              <w:ind w:right="37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left="88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Exception</w:t>
            </w:r>
            <w:r>
              <w:rPr>
                <w:rFonts w:hint="default" w:ascii="Times New Roman" w:hAnsi="Times New Roman" w:cs="Times New Roman"/>
                <w:spacing w:val="-9"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6"/>
                <w:szCs w:val="36"/>
              </w:rPr>
              <w:t>Reporting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37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spacing w:before="106"/>
              <w:ind w:right="37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left="88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Final</w:t>
            </w:r>
            <w:r>
              <w:rPr>
                <w:rFonts w:hint="default" w:ascii="Times New Roman" w:hAnsi="Times New Roman" w:cs="Times New Roman"/>
                <w:spacing w:val="-5"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t>Report</w:t>
            </w:r>
            <w:r>
              <w:rPr>
                <w:rFonts w:hint="default" w:ascii="Times New Roman" w:hAnsi="Times New Roman" w:cs="Times New Roman"/>
                <w:spacing w:val="-4"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6"/>
                <w:szCs w:val="36"/>
              </w:rPr>
              <w:t>Output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37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spacing w:before="106"/>
              <w:ind w:right="37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059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3"/>
              <w:spacing w:before="106"/>
              <w:ind w:left="88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Version</w:t>
            </w:r>
            <w:r>
              <w:rPr>
                <w:rFonts w:hint="default" w:ascii="Times New Roman" w:hAnsi="Times New Roman" w:cs="Times New Roman"/>
                <w:spacing w:val="-7"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6"/>
                <w:szCs w:val="36"/>
              </w:rPr>
              <w:t>Control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3"/>
              <w:spacing w:before="106"/>
              <w:ind w:right="37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3"/>
              <w:spacing w:before="106"/>
              <w:ind w:right="37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t>2</w:t>
            </w:r>
          </w:p>
        </w:tc>
      </w:tr>
    </w:tbl>
    <w:p>
      <w:pPr>
        <w:rPr>
          <w:rFonts w:hint="default" w:ascii="Times New Roman" w:hAnsi="Times New Roman" w:cs="Times New Roman"/>
          <w:sz w:val="36"/>
          <w:szCs w:val="36"/>
        </w:rPr>
      </w:pPr>
    </w:p>
    <w:sectPr>
      <w:headerReference r:id="rId3" w:type="default"/>
      <w:pgSz w:w="11920" w:h="16860"/>
      <w:pgMar w:top="2000" w:right="760" w:bottom="700" w:left="780" w:header="0" w:footer="22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0113C"/>
    <w:multiLevelType w:val="multilevel"/>
    <w:tmpl w:val="1970113C"/>
    <w:lvl w:ilvl="0" w:tentative="0">
      <w:start w:val="1"/>
      <w:numFmt w:val="decimal"/>
      <w:lvlText w:val="%1."/>
      <w:lvlJc w:val="left"/>
      <w:pPr>
        <w:ind w:left="1071" w:hanging="361"/>
      </w:pPr>
      <w:rPr>
        <w:rFonts w:hint="default" w:ascii="Arial" w:hAnsi="Arial" w:eastAsia="Arial" w:cs="Arial"/>
        <w:b/>
        <w:bCs/>
        <w:i w:val="0"/>
        <w:iCs w:val="0"/>
        <w:color w:val="953735" w:themeColor="accent2" w:themeShade="BF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0FBD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1060"/>
      <w:outlineLvl w:val="1"/>
    </w:pPr>
    <w:rPr>
      <w:b/>
      <w:bCs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</w:style>
  <w:style w:type="paragraph" w:styleId="8">
    <w:name w:val="footer"/>
    <w:basedOn w:val="1"/>
    <w:link w:val="15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10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1">
    <w:name w:val="Title"/>
    <w:basedOn w:val="1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12">
    <w:name w:val="List Paragraph"/>
    <w:basedOn w:val="1"/>
    <w:qFormat/>
    <w:uiPriority w:val="1"/>
    <w:pPr>
      <w:spacing w:before="91"/>
      <w:ind w:left="1075" w:hanging="362"/>
    </w:pPr>
  </w:style>
  <w:style w:type="paragraph" w:customStyle="1" w:styleId="13">
    <w:name w:val="Table Paragraph"/>
    <w:basedOn w:val="1"/>
    <w:qFormat/>
    <w:uiPriority w:val="1"/>
    <w:pPr>
      <w:spacing w:before="101"/>
      <w:jc w:val="center"/>
    </w:pPr>
  </w:style>
  <w:style w:type="character" w:customStyle="1" w:styleId="14">
    <w:name w:val="Header Char"/>
    <w:basedOn w:val="5"/>
    <w:link w:val="9"/>
    <w:uiPriority w:val="99"/>
    <w:rPr>
      <w:rFonts w:ascii="Arial" w:hAnsi="Arial" w:eastAsia="Arial" w:cs="Arial"/>
    </w:rPr>
  </w:style>
  <w:style w:type="character" w:customStyle="1" w:styleId="15">
    <w:name w:val="Footer Char"/>
    <w:basedOn w:val="5"/>
    <w:link w:val="8"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888</Characters>
  <Lines>7</Lines>
  <Paragraphs>2</Paragraphs>
  <TotalTime>16</TotalTime>
  <ScaleCrop>false</ScaleCrop>
  <LinksUpToDate>false</LinksUpToDate>
  <CharactersWithSpaces>1041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cp:lastModifiedBy>sonat</cp:lastModifiedBy>
  <dcterms:modified xsi:type="dcterms:W3CDTF">2022-11-10T10:49:26Z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1033-11.2.0.11380</vt:lpwstr>
  </property>
  <property fmtid="{D5CDD505-2E9C-101B-9397-08002B2CF9AE}" pid="4" name="ICV">
    <vt:lpwstr>EE2F74A3661E44B4ACC81F4B5D335376</vt:lpwstr>
  </property>
</Properties>
</file>