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PNT2022TMID10308</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Car Resale value prediction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Fonts w:ascii="Arial" w:cs="Arial" w:eastAsia="Arial" w:hAnsi="Arial"/>
                <w:color w:val="24292f"/>
                <w:highlight w:val="white"/>
                <w:rtl w:val="0"/>
              </w:rPr>
              <w:t xml:space="preserve">I</w:t>
            </w:r>
            <w:r w:rsidDel="00000000" w:rsidR="00000000" w:rsidRPr="00000000">
              <w:rPr>
                <w:color w:val="24292f"/>
                <w:highlight w:val="white"/>
                <w:rtl w:val="0"/>
              </w:rPr>
              <w:t xml:space="preserve">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r w:rsidDel="00000000" w:rsidR="00000000" w:rsidRPr="00000000">
              <w:rPr>
                <w:color w:val="24292f"/>
                <w:sz w:val="24"/>
                <w:szCs w:val="24"/>
                <w:highlight w:val="white"/>
                <w:rtl w:val="0"/>
              </w:rPr>
              <w:t xml:space="preserve">.</w:t>
            </w:r>
            <w:r w:rsidDel="00000000" w:rsidR="00000000" w:rsidRPr="00000000">
              <w:rPr>
                <w:rtl w:val="0"/>
              </w:rPr>
            </w:r>
          </w:p>
        </w:tc>
      </w:tr>
      <w:tr>
        <w:trPr>
          <w:cantSplit w:val="0"/>
          <w:trHeight w:val="945" w:hRule="atLeast"/>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Algorithms like random forest classification will be used to provide an optimal accuracy for the problem which will be provided to the end user as a form of live web application facilitated with IBM watson.</w:t>
            </w:r>
          </w:p>
        </w:tc>
      </w:tr>
      <w:tr>
        <w:trPr>
          <w:cantSplit w:val="0"/>
          <w:trHeight w:val="787" w:hRule="atLeast"/>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Customer provided data will also be used to train the model to provide more accurate results</w:t>
            </w:r>
          </w:p>
        </w:tc>
      </w:tr>
      <w:tr>
        <w:trPr>
          <w:cantSplit w:val="0"/>
          <w:trHeight w:val="817" w:hRule="atLeast"/>
          <w:tblHeader w:val="0"/>
        </w:trPr>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End user feels that it is trustworthy as it is not dependent other factors which may lead to the misusing of the information and getting scammed as a result</w:t>
            </w:r>
          </w:p>
        </w:tc>
      </w:tr>
      <w:tr>
        <w:trPr>
          <w:cantSplit w:val="0"/>
          <w:trHeight w:val="817" w:hRule="atLeast"/>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Calculating the price of the second hand cars </w:t>
            </w:r>
          </w:p>
          <w:p w:rsidR="00000000" w:rsidDel="00000000" w:rsidP="00000000" w:rsidRDefault="00000000" w:rsidRPr="00000000" w14:paraId="00000021">
            <w:pPr>
              <w:rPr/>
            </w:pPr>
            <w:r w:rsidDel="00000000" w:rsidR="00000000" w:rsidRPr="00000000">
              <w:rPr>
                <w:rtl w:val="0"/>
              </w:rPr>
              <w:t xml:space="preserve">while the process of providing leasing documents bounds to generate certain income</w:t>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4">
            <w:pPr>
              <w:rPr/>
            </w:pPr>
            <w:r w:rsidDel="00000000" w:rsidR="00000000" w:rsidRPr="00000000">
              <w:rPr>
                <w:rtl w:val="0"/>
              </w:rPr>
              <w:t xml:space="preserve">The model which is framed is bound to be scalable as it is equipped with datasets which is recently framed </w:t>
            </w:r>
          </w:p>
        </w:tc>
      </w:tr>
    </w:tbl>
    <w:p w:rsidR="00000000" w:rsidDel="00000000" w:rsidP="00000000" w:rsidRDefault="00000000" w:rsidRPr="00000000" w14:paraId="00000025">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iS5nZohbyCf6o52oc35+XTaLQ==">AMUW2mW7LPiWDJupZFfeAxCp8uXGMKpH6PZQOylSqbHuFW9Dq5XOWZdIKldxnBhTuDER2eguQFfp/jXnUFlkEeteEViDN7tO8TbJe2yDEKVTXpWiY8/WqRNdguKJoAEk6AGwjzatFKxVbNmaSn//0YtJ71fI2VQmoVFrJTeP9G18+y07fD+xE9JJiQhK+KrJfte40IosEJOX02oaEKlz8WuGhg3e75QIHA==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