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A05F" w14:textId="77777777" w:rsidR="00C17266" w:rsidRPr="00FE4FDA" w:rsidRDefault="00C172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FDA">
        <w:rPr>
          <w:b/>
        </w:rPr>
        <w:t xml:space="preserve">                                                                     </w:t>
      </w:r>
      <w:r w:rsidRPr="00FE4FDA">
        <w:rPr>
          <w:rFonts w:ascii="Times New Roman" w:hAnsi="Times New Roman" w:cs="Times New Roman"/>
          <w:b/>
          <w:sz w:val="28"/>
          <w:szCs w:val="28"/>
          <w:u w:val="single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5"/>
        <w:gridCol w:w="4695"/>
      </w:tblGrid>
      <w:tr w:rsidR="00C17266" w14:paraId="71CD3A91" w14:textId="77777777" w:rsidTr="00C17266">
        <w:tc>
          <w:tcPr>
            <w:tcW w:w="4788" w:type="dxa"/>
          </w:tcPr>
          <w:p w14:paraId="127753CD" w14:textId="77777777" w:rsidR="00C17266" w:rsidRPr="00FE4FDA" w:rsidRDefault="00C172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06D6998C" w14:textId="77777777" w:rsidR="00C17266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26/09/2022</w:t>
            </w:r>
          </w:p>
        </w:tc>
      </w:tr>
      <w:tr w:rsidR="00C17266" w14:paraId="71CEF46D" w14:textId="77777777" w:rsidTr="00C17266">
        <w:tc>
          <w:tcPr>
            <w:tcW w:w="4788" w:type="dxa"/>
          </w:tcPr>
          <w:p w14:paraId="694CBB0B" w14:textId="77777777" w:rsidR="00C17266" w:rsidRPr="00FE4FDA" w:rsidRDefault="00C172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3FB08444" w14:textId="556DFE00" w:rsidR="00C17266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PNT2022</w:t>
            </w:r>
            <w:r w:rsidR="00504AA5">
              <w:rPr>
                <w:rFonts w:ascii="Times New Roman" w:hAnsi="Times New Roman" w:cs="Times New Roman"/>
                <w:sz w:val="24"/>
                <w:szCs w:val="24"/>
              </w:rPr>
              <w:t>TMID42203</w:t>
            </w:r>
          </w:p>
        </w:tc>
      </w:tr>
      <w:tr w:rsidR="00C17266" w14:paraId="596A60D0" w14:textId="77777777" w:rsidTr="00C17266">
        <w:tc>
          <w:tcPr>
            <w:tcW w:w="4788" w:type="dxa"/>
          </w:tcPr>
          <w:p w14:paraId="2B83DDA1" w14:textId="77777777" w:rsidR="00C17266" w:rsidRPr="00FE4FDA" w:rsidRDefault="00C172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7CDA2FD8" w14:textId="77777777" w:rsidR="00C17266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Crude Oil Price Prediction</w:t>
            </w:r>
          </w:p>
        </w:tc>
      </w:tr>
    </w:tbl>
    <w:p w14:paraId="6110E267" w14:textId="77777777" w:rsidR="00545217" w:rsidRDefault="005452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6349"/>
      </w:tblGrid>
      <w:tr w:rsidR="00FE4FDA" w14:paraId="68221920" w14:textId="77777777" w:rsidTr="00221843">
        <w:tc>
          <w:tcPr>
            <w:tcW w:w="959" w:type="dxa"/>
          </w:tcPr>
          <w:p w14:paraId="5FCA7743" w14:textId="77777777" w:rsidR="00221843" w:rsidRDefault="00221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4E2A1E" w14:textId="77777777" w:rsidR="00FE4FDA" w:rsidRPr="00FE4FDA" w:rsidRDefault="00FE4F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2B2A680" w14:textId="77777777" w:rsidR="00FE4FDA" w:rsidRPr="00FE4FDA" w:rsidRDefault="004D3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221843">
              <w:rPr>
                <w:rFonts w:ascii="Times New Roman" w:hAnsi="Times New Roman" w:cs="Times New Roman"/>
                <w:b/>
                <w:sz w:val="24"/>
                <w:szCs w:val="24"/>
              </w:rPr>
              <w:t>PARAMETE</w:t>
            </w:r>
            <w:r w:rsidR="00FE4FDA"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349" w:type="dxa"/>
          </w:tcPr>
          <w:p w14:paraId="2AAA6208" w14:textId="77777777" w:rsidR="00221843" w:rsidRDefault="00221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</w:p>
          <w:p w14:paraId="657F851A" w14:textId="77777777" w:rsidR="00FE4FDA" w:rsidRPr="00FE4FDA" w:rsidRDefault="00221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</w:t>
            </w:r>
            <w:r w:rsidR="00FE4FDA"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E4FDA" w:rsidRPr="00FE4FDA" w14:paraId="30E1E570" w14:textId="77777777" w:rsidTr="00221843">
        <w:trPr>
          <w:trHeight w:val="1249"/>
        </w:trPr>
        <w:tc>
          <w:tcPr>
            <w:tcW w:w="959" w:type="dxa"/>
          </w:tcPr>
          <w:p w14:paraId="7F2AC2ED" w14:textId="77777777"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14:paraId="26850A4A" w14:textId="77777777" w:rsid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14:paraId="58E88D07" w14:textId="77777777"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(Problem to be solved)</w:t>
            </w:r>
          </w:p>
        </w:tc>
        <w:tc>
          <w:tcPr>
            <w:tcW w:w="6349" w:type="dxa"/>
          </w:tcPr>
          <w:p w14:paraId="6C771EB5" w14:textId="77777777" w:rsidR="00FE4FDA" w:rsidRPr="00FE4FDA" w:rsidRDefault="003A1917" w:rsidP="003A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crude oil p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ice has a huge i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 on the world’s econo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past few years, crude oil price fluctuates 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than any othe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odities prices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the crude oil price depends on several external facto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and the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is high volatility predicting c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ude oil prices is ve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challenging.</w:t>
            </w:r>
          </w:p>
        </w:tc>
      </w:tr>
      <w:tr w:rsidR="00FE4FDA" w:rsidRPr="00FE4FDA" w14:paraId="70FFF0C6" w14:textId="77777777" w:rsidTr="00221843">
        <w:tc>
          <w:tcPr>
            <w:tcW w:w="959" w:type="dxa"/>
          </w:tcPr>
          <w:p w14:paraId="652BD1E0" w14:textId="77777777"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68" w:type="dxa"/>
          </w:tcPr>
          <w:p w14:paraId="5D1F768F" w14:textId="77777777" w:rsidR="00FE4FDA" w:rsidRPr="00FE4FDA" w:rsidRDefault="006E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Idea/Solution D</w:t>
            </w:r>
            <w:r w:rsidR="00FE4FDA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6349" w:type="dxa"/>
          </w:tcPr>
          <w:p w14:paraId="1B143347" w14:textId="77777777" w:rsidR="00FE4FDA" w:rsidRPr="004D3749" w:rsidRDefault="004D3749" w:rsidP="004D3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3749">
              <w:rPr>
                <w:rFonts w:ascii="Times New Roman" w:hAnsi="Times New Roman" w:cs="Times New Roman"/>
                <w:sz w:val="24"/>
                <w:szCs w:val="24"/>
              </w:rPr>
              <w:t>Continuously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capturing the </w:t>
            </w:r>
            <w:r w:rsidRPr="004D3749">
              <w:rPr>
                <w:rFonts w:ascii="Times New Roman" w:hAnsi="Times New Roman" w:cs="Times New Roman"/>
                <w:sz w:val="24"/>
                <w:szCs w:val="24"/>
              </w:rPr>
              <w:t>unstable pattern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crude oil </w:t>
            </w:r>
            <w:r w:rsidRPr="004D3749">
              <w:rPr>
                <w:rFonts w:ascii="Times New Roman" w:hAnsi="Times New Roman" w:cs="Times New Roman"/>
                <w:sz w:val="24"/>
                <w:szCs w:val="24"/>
              </w:rPr>
              <w:t>prices</w:t>
            </w:r>
            <w:r w:rsidR="00221843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application.</w:t>
            </w:r>
          </w:p>
        </w:tc>
      </w:tr>
      <w:tr w:rsidR="00FE4FDA" w:rsidRPr="00FE4FDA" w14:paraId="0A3CBE11" w14:textId="77777777" w:rsidTr="00221843">
        <w:tc>
          <w:tcPr>
            <w:tcW w:w="959" w:type="dxa"/>
          </w:tcPr>
          <w:p w14:paraId="25C4CECC" w14:textId="77777777"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68" w:type="dxa"/>
          </w:tcPr>
          <w:p w14:paraId="0A3E2D1F" w14:textId="77777777"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Novelty/Uniqueness</w:t>
            </w:r>
          </w:p>
        </w:tc>
        <w:tc>
          <w:tcPr>
            <w:tcW w:w="6349" w:type="dxa"/>
          </w:tcPr>
          <w:p w14:paraId="0E55BCE8" w14:textId="77777777" w:rsidR="00FE4FDA" w:rsidRPr="00CC1FE3" w:rsidRDefault="003A1917" w:rsidP="00CC1FE3">
            <w:pPr>
              <w:pStyle w:val="NormalWeb"/>
              <w:shd w:val="clear" w:color="auto" w:fill="FFFFFF"/>
              <w:spacing w:before="0" w:beforeAutospacing="0" w:after="160" w:afterAutospacing="0"/>
            </w:pPr>
            <w:r>
              <w:t>It is easy for the optimization algorithms to optimize the parameters to get the output. This helps the proposed model to illust</w:t>
            </w:r>
            <w:r w:rsidR="00221843">
              <w:t xml:space="preserve">rate lowest errors </w:t>
            </w:r>
            <w:proofErr w:type="gramStart"/>
            <w:r w:rsidR="00221843">
              <w:t>and  bette</w:t>
            </w:r>
            <w:r>
              <w:t>r</w:t>
            </w:r>
            <w:proofErr w:type="gramEnd"/>
            <w:r>
              <w:t xml:space="preserve"> forecasting accuracy when compared to other models.</w:t>
            </w:r>
          </w:p>
        </w:tc>
      </w:tr>
      <w:tr w:rsidR="00FE4FDA" w:rsidRPr="00FE4FDA" w14:paraId="48DFCACB" w14:textId="77777777" w:rsidTr="00221843">
        <w:tc>
          <w:tcPr>
            <w:tcW w:w="959" w:type="dxa"/>
          </w:tcPr>
          <w:p w14:paraId="575444FA" w14:textId="77777777"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68" w:type="dxa"/>
          </w:tcPr>
          <w:p w14:paraId="56E70A81" w14:textId="77777777"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Impact/Customer Satisfaction</w:t>
            </w:r>
          </w:p>
        </w:tc>
        <w:tc>
          <w:tcPr>
            <w:tcW w:w="6349" w:type="dxa"/>
          </w:tcPr>
          <w:p w14:paraId="788ACEFA" w14:textId="77777777" w:rsidR="00286C73" w:rsidRDefault="00286C73" w:rsidP="00286C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Crude oil prices are heavily influenced by non-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arket forces, including the Organization of the Petroleu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 xml:space="preserve"> Exporting Countries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(OPEC</w:t>
            </w:r>
            <w:proofErr w:type="gramStart"/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proofErr w:type="gramEnd"/>
            <w:r w:rsidRPr="00286C73">
              <w:rPr>
                <w:rFonts w:ascii="Times New Roman" w:hAnsi="Times New Roman" w:cs="Times New Roman"/>
                <w:sz w:val="24"/>
                <w:szCs w:val="24"/>
              </w:rPr>
              <w:t xml:space="preserve"> which effectively acts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s a multinational oil cartel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333E0B" w14:textId="77777777" w:rsidR="00FE4FDA" w:rsidRPr="00286C73" w:rsidRDefault="00286C73" w:rsidP="00286C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reason why movements in oil price often surprise analysts is because there are hundreds of variables, each of the</w:t>
            </w:r>
            <w:r w:rsidR="0022184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moving simultaneously in unpredictable ways.</w:t>
            </w:r>
          </w:p>
        </w:tc>
      </w:tr>
      <w:tr w:rsidR="00FE4FDA" w:rsidRPr="00FE4FDA" w14:paraId="450AA8A6" w14:textId="77777777" w:rsidTr="00221843">
        <w:tc>
          <w:tcPr>
            <w:tcW w:w="959" w:type="dxa"/>
          </w:tcPr>
          <w:p w14:paraId="4C739A53" w14:textId="77777777"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68" w:type="dxa"/>
          </w:tcPr>
          <w:p w14:paraId="09F43C72" w14:textId="77777777" w:rsidR="00FE4FDA" w:rsidRPr="00FE4FDA" w:rsidRDefault="006E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Model</w:t>
            </w:r>
          </w:p>
        </w:tc>
        <w:tc>
          <w:tcPr>
            <w:tcW w:w="6349" w:type="dxa"/>
          </w:tcPr>
          <w:p w14:paraId="79BF902B" w14:textId="77777777" w:rsidR="00FE4FDA" w:rsidRPr="00CC1FE3" w:rsidRDefault="00286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Crude oil price prediction helps for the supply of crude oil is determined by the ability of oil companies to extract reserves from the ground and distribute the</w:t>
            </w:r>
            <w:r w:rsidR="0022184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around the world.</w:t>
            </w:r>
          </w:p>
        </w:tc>
      </w:tr>
      <w:tr w:rsidR="00FE4FDA" w:rsidRPr="00FE4FDA" w14:paraId="0E2A1542" w14:textId="77777777" w:rsidTr="00221843">
        <w:tc>
          <w:tcPr>
            <w:tcW w:w="959" w:type="dxa"/>
          </w:tcPr>
          <w:p w14:paraId="44F4B8DA" w14:textId="77777777"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68" w:type="dxa"/>
          </w:tcPr>
          <w:p w14:paraId="7B646725" w14:textId="77777777" w:rsidR="00FE4FDA" w:rsidRPr="00FE4FDA" w:rsidRDefault="006E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Scalability of the Solution</w:t>
            </w:r>
          </w:p>
        </w:tc>
        <w:tc>
          <w:tcPr>
            <w:tcW w:w="6349" w:type="dxa"/>
          </w:tcPr>
          <w:p w14:paraId="55D6027B" w14:textId="77777777" w:rsidR="00FE4FDA" w:rsidRPr="00CC1FE3" w:rsidRDefault="003A1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volatility is continuously monitored for the price prediction of crude oil.</w:t>
            </w:r>
          </w:p>
        </w:tc>
      </w:tr>
    </w:tbl>
    <w:p w14:paraId="7F7E4004" w14:textId="77777777" w:rsidR="00FE4FDA" w:rsidRPr="00FE4FDA" w:rsidRDefault="00FE4FDA">
      <w:pPr>
        <w:rPr>
          <w:rFonts w:ascii="Times New Roman" w:hAnsi="Times New Roman" w:cs="Times New Roman"/>
          <w:sz w:val="24"/>
          <w:szCs w:val="24"/>
        </w:rPr>
      </w:pPr>
    </w:p>
    <w:sectPr w:rsidR="00FE4FDA" w:rsidRPr="00FE4FDA" w:rsidSect="00C1726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6B61"/>
    <w:multiLevelType w:val="hybridMultilevel"/>
    <w:tmpl w:val="8B8A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C0AC2"/>
    <w:multiLevelType w:val="hybridMultilevel"/>
    <w:tmpl w:val="EB1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63551">
    <w:abstractNumId w:val="1"/>
  </w:num>
  <w:num w:numId="2" w16cid:durableId="130909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66"/>
    <w:rsid w:val="00221843"/>
    <w:rsid w:val="00286C73"/>
    <w:rsid w:val="003A1917"/>
    <w:rsid w:val="00457825"/>
    <w:rsid w:val="004D3749"/>
    <w:rsid w:val="004D5185"/>
    <w:rsid w:val="00504AA5"/>
    <w:rsid w:val="00545217"/>
    <w:rsid w:val="006E647D"/>
    <w:rsid w:val="00861B3E"/>
    <w:rsid w:val="00C17266"/>
    <w:rsid w:val="00CC1FE3"/>
    <w:rsid w:val="00FE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4AFD"/>
  <w15:docId w15:val="{FFD78D0D-E972-41EC-B39B-D96B6D17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7266"/>
  </w:style>
  <w:style w:type="table" w:styleId="TableGrid">
    <w:name w:val="Table Grid"/>
    <w:basedOn w:val="TableNormal"/>
    <w:uiPriority w:val="59"/>
    <w:rsid w:val="00C172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C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3A1917"/>
  </w:style>
  <w:style w:type="character" w:styleId="Hyperlink">
    <w:name w:val="Hyperlink"/>
    <w:basedOn w:val="DefaultParagraphFont"/>
    <w:uiPriority w:val="99"/>
    <w:semiHidden/>
    <w:unhideWhenUsed/>
    <w:rsid w:val="003A19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81">
          <w:marLeft w:val="0"/>
          <w:marRight w:val="2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1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7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77039">
                                                          <w:marLeft w:val="0"/>
                                                          <w:marRight w:val="0"/>
                                                          <w:marTop w:val="134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02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48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92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9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7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242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7532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4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F65D-F025-42EB-AC99-7F1EC00B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haritha0208@outlook.com</cp:lastModifiedBy>
  <cp:revision>2</cp:revision>
  <dcterms:created xsi:type="dcterms:W3CDTF">2022-10-08T18:11:00Z</dcterms:created>
  <dcterms:modified xsi:type="dcterms:W3CDTF">2022-10-08T18:11:00Z</dcterms:modified>
</cp:coreProperties>
</file>