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4"/>
          <w:szCs w:val="24"/>
        </w:rPr>
      </w:pPr>
      <w:r>
        <w:rPr>
          <w:b/>
          <w:sz w:val="24"/>
          <w:szCs w:val="24"/>
          <w:rtl w:val="0"/>
        </w:rPr>
        <w:t>Project Design Phase-I</w:t>
      </w:r>
    </w:p>
    <w:p>
      <w:pPr>
        <w:spacing w:after="0"/>
        <w:jc w:val="center"/>
        <w:rPr>
          <w:b/>
          <w:sz w:val="24"/>
          <w:szCs w:val="24"/>
        </w:rPr>
      </w:pPr>
      <w:r>
        <w:rPr>
          <w:b/>
          <w:sz w:val="24"/>
          <w:szCs w:val="24"/>
          <w:rtl w:val="0"/>
        </w:rPr>
        <w:t>Proposed Solution Template</w:t>
      </w:r>
    </w:p>
    <w:p>
      <w:pPr>
        <w:spacing w:after="0"/>
        <w:jc w:val="center"/>
        <w:rPr>
          <w:b/>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Date</w:t>
            </w:r>
          </w:p>
        </w:tc>
        <w:tc>
          <w:p>
            <w:pPr>
              <w:spacing w:after="0" w:line="240" w:lineRule="auto"/>
            </w:pPr>
            <w:r>
              <w:rPr>
                <w:rtl w:val="0"/>
              </w:rPr>
              <w:t>29 September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pPr>
            <w:r>
              <w:rPr>
                <w:rtl w:val="0"/>
              </w:rPr>
              <w:t>PNT2022TMID52526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p>
            <w:pPr>
              <w:spacing w:after="0" w:line="240" w:lineRule="auto"/>
              <w:rPr>
                <w:color w:val="222222"/>
              </w:rPr>
            </w:pPr>
            <w:r>
              <w:rPr>
                <w:rFonts w:ascii="Arial" w:hAnsi="Arial" w:eastAsia="Arial" w:cs="Arial"/>
                <w:color w:val="222222"/>
                <w:sz w:val="23"/>
                <w:szCs w:val="23"/>
                <w:highlight w:val="white"/>
                <w:rtl w:val="0"/>
              </w:rPr>
              <w:t>Web Phishing</w:t>
            </w:r>
            <w:r>
              <w:rPr>
                <w:rFonts w:ascii="Arial" w:hAnsi="Arial" w:eastAsia="Arial" w:cs="Arial"/>
                <w:color w:val="35475C"/>
                <w:sz w:val="23"/>
                <w:szCs w:val="23"/>
                <w:highlight w:val="white"/>
                <w:rtl w:val="0"/>
              </w:rPr>
              <w:t xml:space="preserve"> </w:t>
            </w:r>
            <w:r>
              <w:rPr>
                <w:rFonts w:ascii="Arial" w:hAnsi="Arial" w:eastAsia="Arial" w:cs="Arial"/>
                <w:color w:val="222222"/>
                <w:sz w:val="23"/>
                <w:szCs w:val="23"/>
                <w:highlight w:val="white"/>
                <w:rtl w:val="0"/>
              </w:rPr>
              <w:t>Detection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Maximum Marks</w:t>
            </w:r>
          </w:p>
        </w:tc>
        <w:tc>
          <w:p>
            <w:pPr>
              <w:spacing w:after="0" w:line="240" w:lineRule="auto"/>
            </w:pPr>
            <w:r>
              <w:rPr>
                <w:rtl w:val="0"/>
              </w:rPr>
              <w:t>2 Marks</w:t>
            </w:r>
          </w:p>
        </w:tc>
      </w:tr>
    </w:tbl>
    <w:p>
      <w:pPr>
        <w:rPr>
          <w:b/>
        </w:rPr>
      </w:pPr>
    </w:p>
    <w:p>
      <w:pPr>
        <w:rPr>
          <w:b/>
        </w:rPr>
      </w:pPr>
      <w:r>
        <w:rPr>
          <w:b/>
          <w:rtl w:val="0"/>
        </w:rPr>
        <w:t>Proposed Solution Template:</w:t>
      </w:r>
    </w:p>
    <w:p>
      <w:r>
        <w:rPr>
          <w:rtl w:val="0"/>
        </w:rPr>
        <w:t xml:space="preserve"> The proposed solution template.</w:t>
      </w:r>
    </w:p>
    <w:tbl>
      <w:tblPr>
        <w:tblStyle w:val="18"/>
        <w:tblW w:w="90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01"/>
        <w:gridCol w:w="3645"/>
        <w:gridCol w:w="4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after="0" w:line="240" w:lineRule="auto"/>
              <w:rPr>
                <w:b/>
              </w:rPr>
            </w:pPr>
            <w:r>
              <w:rPr>
                <w:b/>
                <w:rtl w:val="0"/>
              </w:rPr>
              <w:t>S.No.</w:t>
            </w:r>
          </w:p>
        </w:tc>
        <w:tc>
          <w:p>
            <w:pPr>
              <w:spacing w:after="0" w:line="240" w:lineRule="auto"/>
              <w:rPr>
                <w:b/>
              </w:rPr>
            </w:pPr>
            <w:r>
              <w:rPr>
                <w:b/>
                <w:rtl w:val="0"/>
              </w:rPr>
              <w:t>Parameter</w:t>
            </w:r>
          </w:p>
        </w:tc>
        <w:tc>
          <w:p>
            <w:pPr>
              <w:spacing w:after="0" w:line="240" w:lineRule="auto"/>
              <w:rPr>
                <w:b/>
              </w:rPr>
            </w:pPr>
            <w:r>
              <w:rPr>
                <w:b/>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left"/>
              <w:rPr>
                <w:rFonts w:ascii="Calibri" w:hAnsi="Calibri" w:eastAsia="Calibri" w:cs="Calibri"/>
                <w:b w:val="0"/>
                <w:i w:val="0"/>
                <w:smallCaps w:val="0"/>
                <w:strike w:val="0"/>
                <w:color w:val="000000"/>
                <w:sz w:val="22"/>
                <w:szCs w:val="22"/>
                <w:u w:val="none"/>
                <w:shd w:val="clear" w:fill="auto"/>
                <w:vertAlign w:val="baseline"/>
              </w:rPr>
            </w:pPr>
          </w:p>
        </w:tc>
        <w:tc>
          <w:p>
            <w:pPr>
              <w:spacing w:after="0" w:line="240" w:lineRule="auto"/>
            </w:pPr>
            <w:r>
              <w:rPr>
                <w:color w:val="222222"/>
                <w:rtl w:val="0"/>
              </w:rPr>
              <w:t>Problem Statement (Problem to be solved)</w:t>
            </w:r>
          </w:p>
        </w:tc>
        <w:tc>
          <w:p>
            <w:pPr>
              <w:pBdr>
                <w:top w:val="none" w:color="auto" w:sz="0" w:space="0"/>
                <w:left w:val="none" w:color="auto" w:sz="0" w:space="0"/>
                <w:bottom w:val="none" w:color="auto" w:sz="0" w:space="0"/>
                <w:right w:val="none" w:color="auto" w:sz="0" w:space="0"/>
                <w:between w:val="none" w:color="auto" w:sz="0" w:space="0"/>
              </w:pBdr>
              <w:spacing w:after="120" w:line="360" w:lineRule="auto"/>
              <w:rPr>
                <w:rFonts w:ascii="Arial" w:hAnsi="Arial" w:eastAsia="Arial" w:cs="Arial"/>
                <w:color w:val="2E2E2E"/>
              </w:rPr>
            </w:pPr>
            <w:r>
              <w:rPr>
                <w:rFonts w:ascii="Arial" w:hAnsi="Arial" w:eastAsia="Arial" w:cs="Arial"/>
                <w:color w:val="202124"/>
                <w:highlight w:val="white"/>
                <w:rtl w:val="0"/>
              </w:rPr>
              <w:t>Malicious links will lead to a website that often steals login credentials or financial information like credit card numbers. Attachments from phishing emails can contain malware that once opened can leave the door open to the attacker to perform malicious behavior from the user's computer.</w:t>
            </w:r>
          </w:p>
          <w:p>
            <w:pPr>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left"/>
              <w:rPr>
                <w:rFonts w:ascii="Calibri" w:hAnsi="Calibri" w:eastAsia="Calibri" w:cs="Calibri"/>
                <w:b w:val="0"/>
                <w:i w:val="0"/>
                <w:smallCaps w:val="0"/>
                <w:strike w:val="0"/>
                <w:color w:val="000000"/>
                <w:sz w:val="22"/>
                <w:szCs w:val="22"/>
                <w:u w:val="none"/>
                <w:shd w:val="clear" w:fill="auto"/>
                <w:vertAlign w:val="baseline"/>
              </w:rPr>
            </w:pPr>
          </w:p>
        </w:tc>
        <w:tc>
          <w:p>
            <w:pPr>
              <w:spacing w:after="0" w:line="240" w:lineRule="auto"/>
            </w:pPr>
            <w:r>
              <w:rPr>
                <w:color w:val="222222"/>
                <w:rtl w:val="0"/>
              </w:rPr>
              <w:t>Idea / Solution description</w:t>
            </w:r>
          </w:p>
        </w:tc>
        <w:tc>
          <w:p>
            <w:pPr>
              <w:spacing w:after="0" w:line="240" w:lineRule="auto"/>
              <w:rPr>
                <w:rFonts w:ascii="Arial" w:hAnsi="Arial" w:eastAsia="Arial" w:cs="Arial"/>
              </w:rPr>
            </w:pPr>
            <w:r>
              <w:rPr>
                <w:rFonts w:ascii="Arial" w:hAnsi="Arial" w:eastAsia="Arial" w:cs="Arial"/>
                <w:rtl w:val="0"/>
              </w:rPr>
              <w:t>This study explores data science and machine learning models that use datasets obtained from open-source platforms to analyze website links and distinguish between phishing and legitimate URL links..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7" w:hRule="atLeast"/>
        </w:trPr>
        <w:tc>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left"/>
              <w:rPr>
                <w:rFonts w:ascii="Calibri" w:hAnsi="Calibri" w:eastAsia="Calibri" w:cs="Calibri"/>
                <w:b w:val="0"/>
                <w:i w:val="0"/>
                <w:smallCaps w:val="0"/>
                <w:strike w:val="0"/>
                <w:color w:val="000000"/>
                <w:sz w:val="22"/>
                <w:szCs w:val="22"/>
                <w:u w:val="none"/>
                <w:shd w:val="clear" w:fill="auto"/>
                <w:vertAlign w:val="baseline"/>
              </w:rPr>
            </w:pPr>
          </w:p>
        </w:tc>
        <w:tc>
          <w:p>
            <w:pPr>
              <w:spacing w:after="0" w:line="240" w:lineRule="auto"/>
            </w:pPr>
            <w:r>
              <w:rPr>
                <w:color w:val="222222"/>
                <w:rtl w:val="0"/>
              </w:rPr>
              <w:t xml:space="preserve">Novelty / Uniqueness </w:t>
            </w:r>
          </w:p>
        </w:tc>
        <w:tc>
          <w:p>
            <w:pPr>
              <w:spacing w:after="0" w:line="240" w:lineRule="auto"/>
              <w:rPr>
                <w:rFonts w:ascii="Arial" w:hAnsi="Arial" w:eastAsia="Arial" w:cs="Arial"/>
              </w:rPr>
            </w:pPr>
            <w:r>
              <w:rPr>
                <w:rtl w:val="0"/>
              </w:rPr>
              <w:t xml:space="preserve"> </w:t>
            </w:r>
            <w:r>
              <w:rPr>
                <w:rFonts w:ascii="Arial" w:hAnsi="Arial" w:eastAsia="Arial" w:cs="Arial"/>
                <w:rtl w:val="0"/>
              </w:rPr>
              <w:t>The model will be integrated into a web application, allowing a user to predict if a URL link is legitimate or phishing. This online application is compatible with a variety of browsers enhance better results in the identification and prevention of phishing attacks.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left"/>
              <w:rPr>
                <w:rFonts w:ascii="Calibri" w:hAnsi="Calibri" w:eastAsia="Calibri" w:cs="Calibri"/>
                <w:b w:val="0"/>
                <w:i w:val="0"/>
                <w:smallCaps w:val="0"/>
                <w:strike w:val="0"/>
                <w:color w:val="000000"/>
                <w:sz w:val="22"/>
                <w:szCs w:val="22"/>
                <w:u w:val="none"/>
                <w:shd w:val="clear" w:fill="auto"/>
                <w:vertAlign w:val="baseline"/>
              </w:rPr>
            </w:pPr>
          </w:p>
        </w:tc>
        <w:tc>
          <w:p>
            <w:pPr>
              <w:spacing w:after="0" w:line="240" w:lineRule="auto"/>
            </w:pPr>
            <w:r>
              <w:rPr>
                <w:color w:val="222222"/>
                <w:rtl w:val="0"/>
              </w:rPr>
              <w:t>Social Impact / Customer Satisfaction</w:t>
            </w:r>
          </w:p>
        </w:tc>
        <w:tc>
          <w:p>
            <w:pPr>
              <w:spacing w:after="0" w:line="240" w:lineRule="auto"/>
              <w:rPr>
                <w:rFonts w:ascii="Arial" w:hAnsi="Arial" w:eastAsia="Arial" w:cs="Arial"/>
              </w:rPr>
            </w:pPr>
            <w:r>
              <w:rPr>
                <w:rFonts w:ascii="Arial" w:hAnsi="Arial" w:eastAsia="Arial" w:cs="Arial"/>
                <w:rtl w:val="0"/>
              </w:rPr>
              <w:t xml:space="preserve">By using our phishing detection, both the organisation and their customers can be safe and can avoid identity theft, data stealing etc..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left"/>
              <w:rPr>
                <w:rFonts w:ascii="Calibri" w:hAnsi="Calibri" w:eastAsia="Calibri" w:cs="Calibri"/>
                <w:b w:val="0"/>
                <w:i w:val="0"/>
                <w:smallCaps w:val="0"/>
                <w:strike w:val="0"/>
                <w:color w:val="000000"/>
                <w:sz w:val="22"/>
                <w:szCs w:val="22"/>
                <w:u w:val="none"/>
                <w:shd w:val="clear" w:fill="auto"/>
                <w:vertAlign w:val="baseline"/>
              </w:rPr>
            </w:pPr>
          </w:p>
        </w:tc>
        <w:tc>
          <w:p>
            <w:pPr>
              <w:spacing w:after="0" w:line="240" w:lineRule="auto"/>
            </w:pPr>
            <w:r>
              <w:rPr>
                <w:color w:val="222222"/>
                <w:rtl w:val="0"/>
              </w:rPr>
              <w:t>Business Model (Revenue Model)</w:t>
            </w:r>
          </w:p>
        </w:tc>
        <w:tc>
          <w:p>
            <w:pPr>
              <w:spacing w:after="0" w:line="240" w:lineRule="auto"/>
              <w:rPr>
                <w:rFonts w:ascii="Arial" w:hAnsi="Arial" w:eastAsia="Arial" w:cs="Arial"/>
              </w:rPr>
            </w:pPr>
            <w:r>
              <w:rPr>
                <w:rFonts w:ascii="Arial" w:hAnsi="Arial" w:eastAsia="Arial" w:cs="Arial"/>
                <w:rtl w:val="0"/>
              </w:rPr>
              <w:t>Phishing could often gain a foothold in corporate or governmental networks as a part of larger attacks, such Threats lead to severe financial losses in addition to declining market share,reputation and consumer trust.</w:t>
            </w:r>
          </w:p>
          <w:p>
            <w:pPr>
              <w:spacing w:after="0" w:line="240" w:lineRule="auto"/>
              <w:rPr>
                <w:rFonts w:ascii="Arial" w:hAnsi="Arial" w:eastAsia="Arial" w:cs="Arial"/>
              </w:rPr>
            </w:pPr>
          </w:p>
          <w:p>
            <w:pPr>
              <w:spacing w:after="0" w:line="240" w:lineRule="auto"/>
              <w:rPr>
                <w:rFonts w:ascii="Arial" w:hAnsi="Arial" w:eastAsia="Arial" w:cs="Aria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7" w:hRule="atLeast"/>
        </w:trPr>
        <w:tc>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644" w:right="0" w:hanging="360"/>
              <w:jc w:val="left"/>
              <w:rPr>
                <w:rFonts w:ascii="Calibri" w:hAnsi="Calibri" w:eastAsia="Calibri" w:cs="Calibri"/>
                <w:b w:val="0"/>
                <w:i w:val="0"/>
                <w:smallCaps w:val="0"/>
                <w:strike w:val="0"/>
                <w:color w:val="000000"/>
                <w:sz w:val="22"/>
                <w:szCs w:val="22"/>
                <w:u w:val="none"/>
                <w:shd w:val="clear" w:fill="auto"/>
                <w:vertAlign w:val="baseline"/>
              </w:rPr>
            </w:pPr>
          </w:p>
        </w:tc>
        <w:tc>
          <w:p>
            <w:pPr>
              <w:spacing w:after="0" w:line="240" w:lineRule="auto"/>
              <w:rPr>
                <w:color w:val="222222"/>
              </w:rPr>
            </w:pPr>
            <w:r>
              <w:rPr>
                <w:color w:val="222222"/>
                <w:rtl w:val="0"/>
              </w:rPr>
              <w:t>Scalability of the Solution</w:t>
            </w:r>
          </w:p>
        </w:tc>
        <w:tc>
          <w:p>
            <w:pPr>
              <w:spacing w:after="0" w:line="240" w:lineRule="auto"/>
            </w:pPr>
            <w:r>
              <w:rPr>
                <w:rFonts w:ascii="Arial" w:hAnsi="Arial" w:eastAsia="Arial" w:cs="Arial"/>
                <w:rtl w:val="0"/>
              </w:rPr>
              <w:t>The proposed model focuses on identifying the phishing attack based on checking phishing websites features, Blacklist and WHOIS database. A few selected features can be used to differentiate between legitimate and spoofed web pages. These selected features are many such as URLs, domain identity, security &amp; encryption, source code, page style and contents, web address bar and social human factor</w:t>
            </w:r>
            <w:r>
              <w:rPr>
                <w:rFonts w:ascii="Arial" w:hAnsi="Arial" w:eastAsia="Arial" w:cs="Arial"/>
                <w:sz w:val="24"/>
                <w:szCs w:val="24"/>
                <w:rtl w:val="0"/>
              </w:rPr>
              <w:t>.</w:t>
            </w:r>
            <w:r>
              <w:rPr>
                <w:rtl w:val="0"/>
              </w:rPr>
              <w:t>This paper presents a proposal for scalable detection and isolation of phishing</w:t>
            </w:r>
            <w:r>
              <w:rPr>
                <w:rFonts w:hint="default"/>
                <w:rtl w:val="0"/>
                <w:lang w:val="en-US"/>
              </w:rPr>
              <w:t xml:space="preserve"> </w:t>
            </w:r>
            <w:r>
              <w:rPr>
                <w:rtl w:val="0"/>
              </w:rPr>
              <w:t>and  deploy</w:t>
            </w:r>
            <w:r>
              <w:rPr>
                <w:rFonts w:hint="default"/>
                <w:rtl w:val="0"/>
                <w:lang w:val="en-US"/>
              </w:rPr>
              <w:t>ment of</w:t>
            </w:r>
            <w:bookmarkStart w:id="0" w:name="_GoBack"/>
            <w:bookmarkEnd w:id="0"/>
            <w:r>
              <w:rPr>
                <w:rtl w:val="0"/>
              </w:rPr>
              <w:t xml:space="preserve"> the machine learning algorithms.</w:t>
            </w:r>
          </w:p>
        </w:tc>
      </w:tr>
    </w:tbl>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644" w:hanging="359"/>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B942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 w:type="table" w:customStyle="1" w:styleId="18">
    <w:name w:val="_Style 18"/>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Uqc6uK8cJ3GgBptclXEh8BgDyQ==">AMUW2mUlg9tE4tT308VHOgrSuZnRuST95VVJdgBCaltDApcTYOqJsDZ9utEJzsk/IXNMJP/zUexiaHqWWWIwoVktDmFCc6X5pYAasr3LmmwXoyAEe8o9umo=</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Jupiter</cp:lastModifiedBy>
  <dcterms:modified xsi:type="dcterms:W3CDTF">2022-09-29T12:02:44Z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D0162110E93E47BE92745221C43493E4</vt:lpwstr>
  </property>
</Properties>
</file>