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</w:rPr>
        <w:t xml:space="preserve">                                            IBM Nalaiyathiran</w:t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 xml:space="preserve">                                     Data Analytics: Assignment 1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                                                Varsha B</w:t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Link to Implementation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https://us1.ca.analytics.ibm.com/bi/?perspective=explore&amp;pathRef=.my_folders%2Fstartup%2Bexploration&amp;subView=model00000183423b96cb_00000004</w:t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fr-FR"/>
        </w:rPr>
        <w:t>Exploration 1:</w:t>
      </w:r>
    </w:p>
    <w:p>
      <w:pPr>
        <w:pStyle w:val="Body"/>
      </w:pPr>
      <w:r>
        <w:rPr>
          <w:sz w:val="32"/>
          <w:szCs w:val="32"/>
        </w:rPr>
        <w:drawing>
          <wp:inline distT="0" distB="0" distL="0" distR="0">
            <wp:extent cx="5943600" cy="3004821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2-09-15 at 9.55.4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4656" t="0" r="465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fr-FR"/>
        </w:rPr>
        <w:t>Exploration 2: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943600" cy="28067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2-09-15 at 9.59.4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825" t="0" r="8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fr-FR"/>
        </w:rPr>
        <w:t>Exploration 3:</w:t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943600" cy="277368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2-09-15 at 10.06.07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44" t="0" r="14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fr-FR"/>
        </w:rPr>
        <w:t>Exploration 4:</w:t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943600" cy="28067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2-09-15 at 10.11.46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556" t="0" r="55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fr-FR"/>
        </w:rPr>
        <w:t>Exploration 5:</w:t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943600" cy="276796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2-09-15 at 10.19.30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265" t="0" r="26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fr-FR"/>
        </w:rPr>
        <w:t>Exploration 6:</w:t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</w:pPr>
      <w:r>
        <w:rPr>
          <w:sz w:val="32"/>
          <w:szCs w:val="32"/>
        </w:rPr>
        <w:drawing>
          <wp:inline distT="0" distB="0" distL="0" distR="0">
            <wp:extent cx="5943600" cy="278447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2-09-15 at 10.35.42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3419" t="0" r="341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