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5D1050" w:rsidRPr="00AB20AC" w14:paraId="590B6113" w14:textId="77777777" w:rsidTr="005C23C7">
        <w:tc>
          <w:tcPr>
            <w:tcW w:w="4508" w:type="dxa"/>
          </w:tcPr>
          <w:p w14:paraId="75A9866E" w14:textId="4D02BB7C" w:rsidR="005D1050" w:rsidRPr="00AB20AC" w:rsidRDefault="005D1050" w:rsidP="005D1050">
            <w:pPr>
              <w:rPr>
                <w:rFonts w:cstheme="minorHAnsi"/>
              </w:rPr>
            </w:pPr>
            <w:r w:rsidRPr="009D5A18">
              <w:t>Team ID</w:t>
            </w:r>
          </w:p>
        </w:tc>
        <w:tc>
          <w:tcPr>
            <w:tcW w:w="4508" w:type="dxa"/>
          </w:tcPr>
          <w:p w14:paraId="039728F8" w14:textId="1F192B09" w:rsidR="005D1050" w:rsidRPr="00AB20AC" w:rsidRDefault="005D1050" w:rsidP="005D1050">
            <w:pPr>
              <w:rPr>
                <w:rFonts w:cstheme="minorHAnsi"/>
              </w:rPr>
            </w:pPr>
            <w:r w:rsidRPr="009D5A18">
              <w:t>PNT2022TMID18337</w:t>
            </w:r>
          </w:p>
        </w:tc>
      </w:tr>
      <w:tr w:rsidR="005D1050" w:rsidRPr="00AB20AC" w14:paraId="44337B49" w14:textId="77777777" w:rsidTr="005C23C7">
        <w:tc>
          <w:tcPr>
            <w:tcW w:w="4508" w:type="dxa"/>
          </w:tcPr>
          <w:p w14:paraId="2497EB79" w14:textId="1E95561F" w:rsidR="005D1050" w:rsidRPr="00AB20AC" w:rsidRDefault="005D1050" w:rsidP="005D1050">
            <w:pPr>
              <w:rPr>
                <w:rFonts w:cstheme="minorHAnsi"/>
              </w:rPr>
            </w:pPr>
            <w:r w:rsidRPr="009D5A18">
              <w:t>Project Name</w:t>
            </w:r>
          </w:p>
        </w:tc>
        <w:tc>
          <w:tcPr>
            <w:tcW w:w="4508" w:type="dxa"/>
          </w:tcPr>
          <w:p w14:paraId="73314510" w14:textId="763B292B" w:rsidR="005D1050" w:rsidRPr="00AB20AC" w:rsidRDefault="005D1050" w:rsidP="005D1050">
            <w:pPr>
              <w:rPr>
                <w:rFonts w:cstheme="minorHAnsi"/>
              </w:rPr>
            </w:pPr>
            <w:r w:rsidRPr="009D5A18">
              <w:t>Project - IoT Based Safety Gadget for Child Safety Monitoring and Notification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77777777" w:rsidR="009067B1" w:rsidRPr="009067B1" w:rsidRDefault="009067B1" w:rsidP="009067B1">
      <w:pPr>
        <w:shd w:val="clear" w:color="auto" w:fill="FFFFFF"/>
        <w:spacing w:after="375"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Solution architecture is a complex process – with many sub-processes – that bridges the gap between business problems and technology solutions. Its goals are to:</w:t>
      </w:r>
    </w:p>
    <w:p w14:paraId="11967BDB"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Find the best tech solution to solve existing business problems.</w:t>
      </w:r>
    </w:p>
    <w:p w14:paraId="551A4D36" w14:textId="4F20127C"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 xml:space="preserve">Describe the structure, characteristics, </w:t>
      </w:r>
      <w:r w:rsidR="005D1050" w:rsidRPr="009067B1">
        <w:rPr>
          <w:rFonts w:ascii="Arial" w:eastAsia="Times New Roman" w:hAnsi="Arial" w:cs="Arial"/>
          <w:color w:val="000000"/>
          <w:sz w:val="24"/>
          <w:szCs w:val="24"/>
          <w:lang w:eastAsia="en-IN"/>
        </w:rPr>
        <w:t>behaviour</w:t>
      </w:r>
      <w:r w:rsidRPr="009067B1">
        <w:rPr>
          <w:rFonts w:ascii="Arial" w:eastAsia="Times New Roman" w:hAnsi="Arial" w:cs="Arial"/>
          <w:color w:val="000000"/>
          <w:sz w:val="24"/>
          <w:szCs w:val="24"/>
          <w:lang w:eastAsia="en-IN"/>
        </w:rPr>
        <w:t>, and other aspects of the software to project stakeholders.</w:t>
      </w:r>
    </w:p>
    <w:p w14:paraId="6D10E37C"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Define features, development phases, and solution requirements.</w:t>
      </w:r>
    </w:p>
    <w:p w14:paraId="3BF40834" w14:textId="77777777" w:rsidR="009067B1" w:rsidRPr="009067B1"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Provide specifications according to which the solution is defined, managed, and delivered.</w:t>
      </w:r>
    </w:p>
    <w:p w14:paraId="6CBD454E" w14:textId="77777777" w:rsidR="000F0ECD" w:rsidRDefault="000F0ECD" w:rsidP="000F0ECD">
      <w:pPr>
        <w:rPr>
          <w:rFonts w:cstheme="minorHAnsi"/>
          <w:b/>
          <w:bCs/>
        </w:rPr>
      </w:pPr>
    </w:p>
    <w:p w14:paraId="64DB6B07" w14:textId="77777777" w:rsidR="005D1050" w:rsidRPr="005D1050" w:rsidRDefault="005D1050" w:rsidP="005D1050">
      <w:pPr>
        <w:rPr>
          <w:rFonts w:ascii="Arial" w:eastAsia="Times New Roman" w:hAnsi="Arial" w:cs="Arial"/>
          <w:b/>
          <w:bCs/>
          <w:color w:val="000000"/>
          <w:sz w:val="24"/>
          <w:szCs w:val="24"/>
          <w:lang w:eastAsia="en-IN"/>
        </w:rPr>
      </w:pPr>
      <w:r w:rsidRPr="005D1050">
        <w:rPr>
          <w:rFonts w:ascii="Arial" w:eastAsia="Times New Roman" w:hAnsi="Arial" w:cs="Arial"/>
          <w:b/>
          <w:bCs/>
          <w:color w:val="000000"/>
          <w:sz w:val="24"/>
          <w:szCs w:val="24"/>
          <w:lang w:eastAsia="en-IN"/>
        </w:rPr>
        <w:t>FEATURES:</w:t>
      </w:r>
    </w:p>
    <w:p w14:paraId="080153AF" w14:textId="712150D3" w:rsidR="005D1050" w:rsidRPr="005D1050" w:rsidRDefault="005D1050" w:rsidP="005D1050">
      <w:pPr>
        <w:shd w:val="clear" w:color="auto" w:fill="FFFFFF"/>
        <w:spacing w:after="375" w:line="240" w:lineRule="auto"/>
        <w:rPr>
          <w:rFonts w:ascii="Arial" w:eastAsia="Times New Roman" w:hAnsi="Arial" w:cs="Arial"/>
          <w:color w:val="000000"/>
          <w:sz w:val="24"/>
          <w:szCs w:val="24"/>
          <w:lang w:eastAsia="en-IN"/>
        </w:rPr>
      </w:pPr>
      <w:r w:rsidRPr="005D1050">
        <w:rPr>
          <w:rFonts w:ascii="Arial" w:eastAsia="Times New Roman" w:hAnsi="Arial" w:cs="Arial"/>
          <w:color w:val="000000"/>
          <w:sz w:val="24"/>
          <w:szCs w:val="24"/>
          <w:lang w:eastAsia="en-IN"/>
        </w:rPr>
        <w:t>Development of a safety gadget for children to ensure their protection without direct monitoring of their parents. The various features involve:</w:t>
      </w:r>
    </w:p>
    <w:p w14:paraId="069BCFF5" w14:textId="252C1413" w:rsidR="005D1050" w:rsidRPr="005D1050" w:rsidRDefault="005D1050" w:rsidP="005D1050">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5D1050">
        <w:rPr>
          <w:rFonts w:ascii="Arial" w:eastAsia="Times New Roman" w:hAnsi="Arial" w:cs="Arial"/>
          <w:color w:val="000000"/>
          <w:sz w:val="24"/>
          <w:szCs w:val="24"/>
          <w:lang w:eastAsia="en-IN"/>
        </w:rPr>
        <w:t>GPS</w:t>
      </w:r>
    </w:p>
    <w:p w14:paraId="6FAC48A7" w14:textId="22859BAF" w:rsidR="005D1050" w:rsidRPr="005D1050" w:rsidRDefault="005D1050" w:rsidP="005D1050">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5D1050">
        <w:rPr>
          <w:rFonts w:ascii="Arial" w:eastAsia="Times New Roman" w:hAnsi="Arial" w:cs="Arial"/>
          <w:color w:val="000000"/>
          <w:sz w:val="24"/>
          <w:szCs w:val="24"/>
          <w:lang w:eastAsia="en-IN"/>
        </w:rPr>
        <w:t>Geo fence</w:t>
      </w:r>
    </w:p>
    <w:p w14:paraId="3F6C104D" w14:textId="1C8EC933" w:rsidR="005D1050" w:rsidRDefault="005D1050" w:rsidP="005D1050">
      <w:pPr>
        <w:numPr>
          <w:ilvl w:val="0"/>
          <w:numId w:val="2"/>
        </w:numPr>
        <w:shd w:val="clear" w:color="auto" w:fill="FFFFFF"/>
        <w:spacing w:before="100" w:beforeAutospacing="1" w:after="150" w:line="240" w:lineRule="auto"/>
        <w:rPr>
          <w:rFonts w:ascii="Arial" w:eastAsia="Times New Roman" w:hAnsi="Arial" w:cs="Arial"/>
          <w:color w:val="000000"/>
          <w:sz w:val="24"/>
          <w:szCs w:val="24"/>
          <w:lang w:eastAsia="en-IN"/>
        </w:rPr>
      </w:pPr>
      <w:r w:rsidRPr="005D1050">
        <w:rPr>
          <w:rFonts w:ascii="Arial" w:eastAsia="Times New Roman" w:hAnsi="Arial" w:cs="Arial"/>
          <w:color w:val="000000"/>
          <w:sz w:val="24"/>
          <w:szCs w:val="24"/>
          <w:lang w:eastAsia="en-IN"/>
        </w:rPr>
        <w:t>Notify alert signal</w:t>
      </w:r>
    </w:p>
    <w:p w14:paraId="2CC9762E" w14:textId="77777777" w:rsidR="008279B3" w:rsidRDefault="008279B3" w:rsidP="008279B3">
      <w:pPr>
        <w:shd w:val="clear" w:color="auto" w:fill="FFFFFF"/>
        <w:spacing w:before="100" w:beforeAutospacing="1" w:after="150" w:line="240" w:lineRule="auto"/>
        <w:ind w:left="720"/>
        <w:rPr>
          <w:rFonts w:ascii="Arial" w:eastAsia="Times New Roman" w:hAnsi="Arial" w:cs="Arial"/>
          <w:color w:val="000000"/>
          <w:sz w:val="24"/>
          <w:szCs w:val="24"/>
          <w:lang w:eastAsia="en-IN"/>
        </w:rPr>
      </w:pPr>
    </w:p>
    <w:p w14:paraId="6D293B6F" w14:textId="312B3BD3" w:rsidR="005D1050" w:rsidRPr="005D1050" w:rsidRDefault="005D1050" w:rsidP="005D1050">
      <w:pPr>
        <w:shd w:val="clear" w:color="auto" w:fill="FFFFFF"/>
        <w:spacing w:before="100" w:beforeAutospacing="1" w:after="150" w:line="240" w:lineRule="auto"/>
        <w:rPr>
          <w:rFonts w:ascii="Arial" w:eastAsia="Times New Roman" w:hAnsi="Arial" w:cs="Arial"/>
          <w:color w:val="000000"/>
          <w:sz w:val="24"/>
          <w:szCs w:val="24"/>
          <w:lang w:eastAsia="en-IN"/>
        </w:rPr>
      </w:pPr>
      <w:r>
        <w:rPr>
          <w:noProof/>
        </w:rPr>
        <w:drawing>
          <wp:inline distT="0" distB="0" distL="0" distR="0" wp14:anchorId="464AD2C5" wp14:editId="391C934F">
            <wp:extent cx="5781419" cy="264819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1977" cy="2657614"/>
                    </a:xfrm>
                    <a:prstGeom prst="rect">
                      <a:avLst/>
                    </a:prstGeom>
                    <a:noFill/>
                    <a:ln>
                      <a:noFill/>
                    </a:ln>
                  </pic:spPr>
                </pic:pic>
              </a:graphicData>
            </a:graphic>
          </wp:inline>
        </w:drawing>
      </w:r>
    </w:p>
    <w:p w14:paraId="2FBA2786" w14:textId="61FE5C8A" w:rsidR="005D1050" w:rsidRPr="005D1050" w:rsidRDefault="005D1050" w:rsidP="005D1050">
      <w:pPr>
        <w:rPr>
          <w:rFonts w:ascii="Arial" w:eastAsia="Times New Roman" w:hAnsi="Arial" w:cs="Arial"/>
          <w:b/>
          <w:bCs/>
          <w:color w:val="000000"/>
          <w:sz w:val="24"/>
          <w:szCs w:val="24"/>
          <w:lang w:eastAsia="en-IN"/>
        </w:rPr>
      </w:pPr>
      <w:r w:rsidRPr="005D1050">
        <w:rPr>
          <w:rFonts w:ascii="Arial" w:eastAsia="Times New Roman" w:hAnsi="Arial" w:cs="Arial"/>
          <w:b/>
          <w:bCs/>
          <w:color w:val="000000"/>
          <w:sz w:val="24"/>
          <w:szCs w:val="24"/>
          <w:lang w:eastAsia="en-IN"/>
        </w:rPr>
        <w:lastRenderedPageBreak/>
        <w:t>SOLUTION:</w:t>
      </w:r>
    </w:p>
    <w:p w14:paraId="655E3A8F" w14:textId="437CD952" w:rsidR="000923A6" w:rsidRDefault="005D1050" w:rsidP="005D1050">
      <w:pPr>
        <w:shd w:val="clear" w:color="auto" w:fill="FFFFFF"/>
        <w:spacing w:after="375" w:line="240" w:lineRule="auto"/>
        <w:rPr>
          <w:rFonts w:ascii="Arial" w:eastAsia="Times New Roman" w:hAnsi="Arial" w:cs="Arial"/>
          <w:color w:val="000000"/>
          <w:sz w:val="24"/>
          <w:szCs w:val="24"/>
          <w:lang w:eastAsia="en-IN"/>
        </w:rPr>
      </w:pPr>
      <w:r w:rsidRPr="005D1050">
        <w:rPr>
          <w:rFonts w:ascii="Arial" w:eastAsia="Times New Roman" w:hAnsi="Arial" w:cs="Arial"/>
          <w:color w:val="000000"/>
          <w:sz w:val="24"/>
          <w:szCs w:val="24"/>
          <w:lang w:eastAsia="en-IN"/>
        </w:rPr>
        <w:t>Track current location of the child using GPS and continuous monitoring of the same is done. When the gadget detects the activity to be outside the given geo fence (as mentioned by the parent or guardian), alert messages or notifications are sent to the registered device, appropriately. Additional features such as recording of messages could be done if any kind of danger is sensed.</w:t>
      </w:r>
      <w:r w:rsidRPr="005D1050">
        <w:rPr>
          <w:rFonts w:ascii="Arial" w:eastAsia="Times New Roman" w:hAnsi="Arial" w:cs="Arial"/>
          <w:color w:val="000000"/>
          <w:sz w:val="24"/>
          <w:szCs w:val="24"/>
          <w:lang w:eastAsia="en-IN"/>
        </w:rPr>
        <w:t xml:space="preserve"> </w:t>
      </w:r>
    </w:p>
    <w:p w14:paraId="13943D1C" w14:textId="4F68D06A" w:rsidR="005D1050" w:rsidRPr="005D1050" w:rsidRDefault="005D1050" w:rsidP="005D1050">
      <w:pPr>
        <w:shd w:val="clear" w:color="auto" w:fill="FFFFFF"/>
        <w:spacing w:after="375" w:line="240" w:lineRule="auto"/>
        <w:jc w:val="center"/>
        <w:rPr>
          <w:rFonts w:ascii="Arial" w:eastAsia="Times New Roman" w:hAnsi="Arial" w:cs="Arial"/>
          <w:color w:val="000000"/>
          <w:sz w:val="24"/>
          <w:szCs w:val="24"/>
          <w:lang w:eastAsia="en-IN"/>
        </w:rPr>
      </w:pPr>
      <w:r w:rsidRPr="005D1050">
        <w:rPr>
          <w:rFonts w:ascii="Arial" w:eastAsia="Times New Roman" w:hAnsi="Arial" w:cs="Arial"/>
          <w:color w:val="000000"/>
          <w:sz w:val="24"/>
          <w:szCs w:val="24"/>
          <w:lang w:eastAsia="en-IN"/>
        </w:rPr>
        <w:drawing>
          <wp:inline distT="0" distB="0" distL="0" distR="0" wp14:anchorId="03104D40" wp14:editId="23704274">
            <wp:extent cx="2922905" cy="1695450"/>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22905" cy="1695450"/>
                    </a:xfrm>
                    <a:prstGeom prst="rect">
                      <a:avLst/>
                    </a:prstGeom>
                  </pic:spPr>
                </pic:pic>
              </a:graphicData>
            </a:graphic>
          </wp:inline>
        </w:drawing>
      </w:r>
    </w:p>
    <w:p w14:paraId="19AC78EB" w14:textId="2DA304DD" w:rsidR="000F0ECD" w:rsidRDefault="005D1050" w:rsidP="005D1050">
      <w:pPr>
        <w:tabs>
          <w:tab w:val="left" w:pos="5529"/>
        </w:tabs>
        <w:jc w:val="center"/>
        <w:rPr>
          <w:rFonts w:cstheme="minorHAnsi"/>
          <w:b/>
          <w:bCs/>
        </w:rPr>
      </w:pPr>
      <w:r w:rsidRPr="005D1050">
        <w:rPr>
          <w:rFonts w:cstheme="minorHAnsi"/>
          <w:b/>
          <w:bCs/>
        </w:rPr>
        <w:drawing>
          <wp:inline distT="0" distB="0" distL="0" distR="0" wp14:anchorId="128F57AF" wp14:editId="2495C773">
            <wp:extent cx="4470596" cy="4678878"/>
            <wp:effectExtent l="0" t="0" r="6350" b="762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7"/>
                    <a:stretch>
                      <a:fillRect/>
                    </a:stretch>
                  </pic:blipFill>
                  <pic:spPr>
                    <a:xfrm>
                      <a:off x="0" y="0"/>
                      <a:ext cx="4470596" cy="4678878"/>
                    </a:xfrm>
                    <a:prstGeom prst="rect">
                      <a:avLst/>
                    </a:prstGeom>
                  </pic:spPr>
                </pic:pic>
              </a:graphicData>
            </a:graphic>
          </wp:inline>
        </w:drawing>
      </w:r>
    </w:p>
    <w:p w14:paraId="6650676C" w14:textId="4EC24AEC" w:rsidR="000923A6" w:rsidRDefault="000923A6" w:rsidP="005D1050">
      <w:pPr>
        <w:jc w:val="center"/>
        <w:rPr>
          <w:rStyle w:val="Emphasis"/>
          <w:rFonts w:ascii="Helvetica" w:hAnsi="Helvetica" w:cs="Helvetica"/>
          <w:color w:val="333333"/>
          <w:sz w:val="21"/>
          <w:szCs w:val="21"/>
        </w:rPr>
      </w:pPr>
      <w:r>
        <w:rPr>
          <w:rStyle w:val="Emphasis"/>
          <w:rFonts w:ascii="Helvetica" w:hAnsi="Helvetica" w:cs="Helvetica"/>
          <w:color w:val="333333"/>
          <w:sz w:val="21"/>
          <w:szCs w:val="21"/>
        </w:rPr>
        <w:t>Figure 1: Architecture and data flow of the voice patient diary sample application</w:t>
      </w:r>
    </w:p>
    <w:p w14:paraId="0EC118C1" w14:textId="77777777" w:rsidR="008279B3" w:rsidRDefault="008279B3" w:rsidP="005D1050">
      <w:pPr>
        <w:jc w:val="center"/>
        <w:rPr>
          <w:rFonts w:cstheme="minorHAnsi"/>
          <w:b/>
          <w:bCs/>
        </w:rPr>
      </w:pPr>
    </w:p>
    <w:p w14:paraId="5AE6E0F1" w14:textId="17B10144" w:rsidR="000923A6" w:rsidRDefault="009E4E6C" w:rsidP="000F0ECD">
      <w:pPr>
        <w:rPr>
          <w:rFonts w:cstheme="minorHAnsi"/>
          <w:b/>
          <w:bCs/>
        </w:rPr>
      </w:pPr>
      <w:r>
        <w:rPr>
          <w:rFonts w:cstheme="minorHAnsi"/>
          <w:b/>
          <w:bCs/>
        </w:rPr>
        <w:t xml:space="preserve">Reference: </w:t>
      </w:r>
      <w:hyperlink r:id="rId8" w:history="1">
        <w:r w:rsidRPr="008C1DAB">
          <w:rPr>
            <w:rStyle w:val="Hyperlink"/>
            <w:rFonts w:cstheme="minorHAnsi"/>
            <w:b/>
            <w:bCs/>
          </w:rPr>
          <w:t>https://aws.amazon.com/blogs/industries/voice-applications-in-clinical-research-powered-by-ai-on-aws-part-1-architecture-and-design-considerations/</w:t>
        </w:r>
      </w:hyperlink>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959"/>
    <w:multiLevelType w:val="hybridMultilevel"/>
    <w:tmpl w:val="2578B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1"/>
  </w:num>
  <w:num w:numId="2" w16cid:durableId="700517065">
    <w:abstractNumId w:val="2"/>
  </w:num>
  <w:num w:numId="3" w16cid:durableId="132731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74433"/>
    <w:rsid w:val="003C4A8E"/>
    <w:rsid w:val="003E3A16"/>
    <w:rsid w:val="0054283A"/>
    <w:rsid w:val="005B2106"/>
    <w:rsid w:val="005D1050"/>
    <w:rsid w:val="00604389"/>
    <w:rsid w:val="00604AAA"/>
    <w:rsid w:val="007208C9"/>
    <w:rsid w:val="007A3AE5"/>
    <w:rsid w:val="007D3B4C"/>
    <w:rsid w:val="008279B3"/>
    <w:rsid w:val="008E20B8"/>
    <w:rsid w:val="009067B1"/>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industries/voice-applications-in-clinical-research-powered-by-ai-on-aws-part-1-architecture-and-design-consider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Hero Ben</cp:lastModifiedBy>
  <cp:revision>4</cp:revision>
  <dcterms:created xsi:type="dcterms:W3CDTF">2022-10-03T08:27:00Z</dcterms:created>
  <dcterms:modified xsi:type="dcterms:W3CDTF">2022-11-19T08:57:00Z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2022-11-19T08:56:53Z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a4360d59-abae-44c0-ad03-189194d59b7d</vt:lpwstr>
  </property>
  <property fmtid="{D5CDD505-2E9C-101B-9397-08002B2CF9AE}" pid="8" name="MSIP_Label_defa4170-0d19-0005-0004-bc88714345d2_ContentBits">
    <vt:lpwstr>0</vt:lpwstr>
  </property>
</Properties>
</file>