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2214" w14:textId="77777777" w:rsidR="00F51455" w:rsidRDefault="00000000">
      <w:pPr>
        <w:spacing w:after="0" w:line="259" w:lineRule="auto"/>
        <w:ind w:left="10" w:right="53" w:hanging="10"/>
        <w:jc w:val="center"/>
      </w:pPr>
      <w:r>
        <w:rPr>
          <w:rFonts w:ascii="Calibri" w:eastAsia="Calibri" w:hAnsi="Calibri" w:cs="Calibri"/>
          <w:b/>
          <w:sz w:val="24"/>
        </w:rPr>
        <w:t xml:space="preserve">Project Design Phase-I </w:t>
      </w:r>
    </w:p>
    <w:p w14:paraId="07BE2459" w14:textId="77777777" w:rsidR="00F51455" w:rsidRDefault="00000000">
      <w:pPr>
        <w:spacing w:after="0" w:line="259" w:lineRule="auto"/>
        <w:ind w:left="10" w:right="66" w:hanging="10"/>
        <w:jc w:val="center"/>
      </w:pPr>
      <w:r>
        <w:rPr>
          <w:rFonts w:ascii="Calibri" w:eastAsia="Calibri" w:hAnsi="Calibri" w:cs="Calibri"/>
          <w:b/>
          <w:sz w:val="24"/>
        </w:rPr>
        <w:t xml:space="preserve">Solution Architecture </w:t>
      </w:r>
    </w:p>
    <w:p w14:paraId="24851DF6" w14:textId="77777777" w:rsidR="00F51455" w:rsidRDefault="00000000">
      <w:pPr>
        <w:spacing w:after="0" w:line="259" w:lineRule="auto"/>
        <w:ind w:left="0" w:right="4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06" w:type="dxa"/>
          <w:bottom w:w="0" w:type="dxa"/>
          <w:right w:w="2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F51455" w14:paraId="5846290C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1F9D" w14:textId="77777777" w:rsidR="00F51455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89B2E" w14:textId="2AB9927C" w:rsidR="00F51455" w:rsidRDefault="00DF6AFA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29</w:t>
            </w:r>
            <w:r w:rsidR="00000000">
              <w:rPr>
                <w:rFonts w:ascii="Calibri" w:eastAsia="Calibri" w:hAnsi="Calibri" w:cs="Calibri"/>
                <w:sz w:val="22"/>
              </w:rPr>
              <w:t xml:space="preserve"> October 2022 </w:t>
            </w:r>
          </w:p>
        </w:tc>
      </w:tr>
      <w:tr w:rsidR="00F51455" w14:paraId="284C758D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9C96" w14:textId="77777777" w:rsidR="00F51455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0D732" w14:textId="77777777" w:rsidR="00F5145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PNT2022TMID06492</w:t>
            </w:r>
          </w:p>
        </w:tc>
      </w:tr>
      <w:tr w:rsidR="00F51455" w14:paraId="1F79E984" w14:textId="77777777">
        <w:trPr>
          <w:trHeight w:val="51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67AA4" w14:textId="77777777" w:rsidR="00F51455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A5F1" w14:textId="77777777" w:rsidR="00F51455" w:rsidRDefault="00000000">
            <w:pPr>
              <w:spacing w:after="0" w:line="259" w:lineRule="auto"/>
              <w:ind w:left="5" w:right="0" w:firstLine="0"/>
            </w:pPr>
            <w:r>
              <w:rPr>
                <w:rFonts w:ascii="Arial" w:eastAsia="Arial" w:hAnsi="Arial" w:cs="Arial"/>
                <w:color w:val="35475C"/>
                <w:sz w:val="20"/>
              </w:rPr>
              <w:t xml:space="preserve">Virtual Eye - Life Guard for Swimming Pools to Detect Active Drowning </w:t>
            </w:r>
          </w:p>
        </w:tc>
      </w:tr>
      <w:tr w:rsidR="00F51455" w14:paraId="1D019899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03410" w14:textId="77777777" w:rsidR="00F51455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0BC0" w14:textId="77777777" w:rsidR="00F51455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4 Marks </w:t>
            </w:r>
          </w:p>
        </w:tc>
      </w:tr>
    </w:tbl>
    <w:p w14:paraId="6147E2DF" w14:textId="77777777" w:rsidR="00F51455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1DD7752F" w14:textId="77777777" w:rsidR="00F51455" w:rsidRDefault="00000000">
      <w:pPr>
        <w:spacing w:after="147" w:line="259" w:lineRule="auto"/>
        <w:ind w:left="-5" w:right="0" w:hanging="10"/>
        <w:jc w:val="left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6DB73C53" w14:textId="77777777" w:rsidR="00F51455" w:rsidRDefault="00000000">
      <w:pPr>
        <w:numPr>
          <w:ilvl w:val="0"/>
          <w:numId w:val="1"/>
        </w:numPr>
        <w:spacing w:after="82"/>
        <w:ind w:right="409" w:hanging="361"/>
      </w:pPr>
      <w:r>
        <w:t xml:space="preserve">By studying body movement patterns and connecting cameras to artificial intelligence (AI) systems we can devise an underwater pool safety system that reduces the risk of drowning.   </w:t>
      </w:r>
    </w:p>
    <w:p w14:paraId="29923B75" w14:textId="5410E8E3" w:rsidR="00F51455" w:rsidRDefault="00000000">
      <w:pPr>
        <w:numPr>
          <w:ilvl w:val="0"/>
          <w:numId w:val="1"/>
        </w:numPr>
        <w:ind w:right="409" w:hanging="361"/>
      </w:pPr>
      <w:r>
        <w:t>Usually, such systems can be developed by installing more than 16 cameras underwater and ceiling and analy</w:t>
      </w:r>
      <w:r w:rsidR="00DF6AFA">
        <w:t>s</w:t>
      </w:r>
      <w:r>
        <w:t xml:space="preserve">ing the video feeds to detect any anomalies.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69FFC25B" w14:textId="27C334B1" w:rsidR="00F51455" w:rsidRPr="00DF6AFA" w:rsidRDefault="00DF6AFA">
      <w:pPr>
        <w:numPr>
          <w:ilvl w:val="0"/>
          <w:numId w:val="1"/>
        </w:numPr>
        <w:spacing w:after="168"/>
        <w:ind w:right="409" w:hanging="361"/>
      </w:pPr>
      <w:r>
        <w:t>W</w:t>
      </w:r>
      <w:r w:rsidR="00000000">
        <w:t xml:space="preserve">e make use of one camera that streams the video underwater and analyses the position of swimmers to assess the probability of drowning, if it is higher </w:t>
      </w:r>
      <w:proofErr w:type="spellStart"/>
      <w:r w:rsidR="00000000">
        <w:t>then</w:t>
      </w:r>
      <w:proofErr w:type="spellEnd"/>
      <w:r w:rsidR="00000000">
        <w:t xml:space="preserve"> an alert will be generated to attract lifeguards' attention.</w:t>
      </w:r>
      <w:r w:rsidR="00000000">
        <w:rPr>
          <w:rFonts w:ascii="Arial" w:eastAsia="Arial" w:hAnsi="Arial" w:cs="Arial"/>
          <w:b/>
          <w:sz w:val="24"/>
        </w:rPr>
        <w:t xml:space="preserve">  </w:t>
      </w:r>
    </w:p>
    <w:p w14:paraId="06C9372E" w14:textId="1B72215E" w:rsidR="00DF6AFA" w:rsidRPr="00DF6AFA" w:rsidRDefault="00DF6AFA" w:rsidP="00DF6AFA">
      <w:pPr>
        <w:numPr>
          <w:ilvl w:val="0"/>
          <w:numId w:val="1"/>
        </w:numPr>
        <w:spacing w:after="168"/>
        <w:ind w:left="720" w:right="409" w:hanging="375"/>
      </w:pPr>
      <w:r>
        <w:rPr>
          <w:rFonts w:ascii="Arial" w:hAnsi="Arial" w:cs="Arial"/>
          <w:szCs w:val="21"/>
          <w:shd w:val="clear" w:color="auto" w:fill="FFFFFF"/>
        </w:rPr>
        <w:t>T</w:t>
      </w:r>
      <w:r>
        <w:rPr>
          <w:rFonts w:ascii="Arial" w:hAnsi="Arial" w:cs="Arial"/>
          <w:szCs w:val="21"/>
          <w:shd w:val="clear" w:color="auto" w:fill="FFFFFF"/>
        </w:rPr>
        <w:t>he system is not designed to replace a lifeguard or other human monitor, but to act as an additional tool</w:t>
      </w:r>
      <w:r>
        <w:rPr>
          <w:rFonts w:ascii="Arial" w:hAnsi="Arial" w:cs="Arial"/>
          <w:szCs w:val="21"/>
          <w:shd w:val="clear" w:color="auto" w:fill="FFFFFF"/>
        </w:rPr>
        <w:t>.</w:t>
      </w:r>
    </w:p>
    <w:p w14:paraId="0476D0BE" w14:textId="50B82EAB" w:rsidR="00DF6AFA" w:rsidRDefault="00DF6AFA" w:rsidP="00DF6AFA">
      <w:pPr>
        <w:numPr>
          <w:ilvl w:val="0"/>
          <w:numId w:val="1"/>
        </w:numPr>
        <w:spacing w:after="168"/>
        <w:ind w:left="720" w:right="409" w:hanging="375"/>
      </w:pPr>
      <w:r>
        <w:rPr>
          <w:rFonts w:ascii="Arial" w:hAnsi="Arial" w:cs="Arial"/>
          <w:szCs w:val="21"/>
          <w:shd w:val="clear" w:color="auto" w:fill="FFFFFF"/>
        </w:rPr>
        <w:t>It helps the lifeguard to detect the underwater situation where they can’t easily observe</w:t>
      </w:r>
      <w:r>
        <w:rPr>
          <w:rFonts w:ascii="Arial" w:hAnsi="Arial" w:cs="Arial"/>
          <w:szCs w:val="21"/>
          <w:shd w:val="clear" w:color="auto" w:fill="FFFFFF"/>
        </w:rPr>
        <w:t>.</w:t>
      </w:r>
    </w:p>
    <w:p w14:paraId="13D00882" w14:textId="77777777" w:rsidR="00F51455" w:rsidRDefault="00000000">
      <w:pPr>
        <w:spacing w:after="147" w:line="259" w:lineRule="auto"/>
        <w:ind w:left="-5" w:right="0" w:hanging="10"/>
        <w:jc w:val="left"/>
      </w:pPr>
      <w:r>
        <w:rPr>
          <w:rFonts w:ascii="Arial" w:eastAsia="Arial" w:hAnsi="Arial" w:cs="Arial"/>
          <w:b/>
          <w:sz w:val="24"/>
        </w:rPr>
        <w:t>Solution Architecture Diagram</w:t>
      </w:r>
      <w:r>
        <w:rPr>
          <w:rFonts w:ascii="Calibri" w:eastAsia="Calibri" w:hAnsi="Calibri" w:cs="Calibri"/>
          <w:b/>
          <w:sz w:val="22"/>
        </w:rPr>
        <w:t xml:space="preserve">:  </w:t>
      </w:r>
    </w:p>
    <w:p w14:paraId="2EE328D6" w14:textId="77777777" w:rsidR="00F51455" w:rsidRDefault="00000000">
      <w:pPr>
        <w:spacing w:after="105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5BA269C4" w14:textId="77777777" w:rsidR="00F51455" w:rsidRDefault="00000000">
      <w:pPr>
        <w:spacing w:after="10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ED91E2F" wp14:editId="1A67DAF4">
            <wp:extent cx="5731510" cy="2717165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00C05DBF" w14:textId="77777777" w:rsidR="00F51455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22"/>
        </w:rPr>
        <w:t xml:space="preserve"> </w:t>
      </w:r>
    </w:p>
    <w:sectPr w:rsidR="00F51455">
      <w:pgSz w:w="11904" w:h="16838"/>
      <w:pgMar w:top="1440" w:right="138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931A7"/>
    <w:multiLevelType w:val="hybridMultilevel"/>
    <w:tmpl w:val="0A1AE65A"/>
    <w:lvl w:ilvl="0" w:tplc="A4E2E0C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6A52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CBC1E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D8C9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F8833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206C1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7E40C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CF804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30403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950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455"/>
    <w:rsid w:val="00DF6AFA"/>
    <w:rsid w:val="00F159D0"/>
    <w:rsid w:val="00F5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B128"/>
  <w15:docId w15:val="{557B20E5-64C7-45D6-AE72-0743A45C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5" w:line="254" w:lineRule="auto"/>
      <w:ind w:left="731" w:right="8" w:hanging="371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lourds faustina</cp:lastModifiedBy>
  <cp:revision>2</cp:revision>
  <cp:lastPrinted>2022-10-29T06:25:00Z</cp:lastPrinted>
  <dcterms:created xsi:type="dcterms:W3CDTF">2022-10-29T06:28:00Z</dcterms:created>
  <dcterms:modified xsi:type="dcterms:W3CDTF">2022-10-29T06:28:00Z</dcterms:modified>
</cp:coreProperties>
</file>