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36" w:rsidRDefault="00B156AE">
      <w:pPr>
        <w:pStyle w:val="BodyText"/>
        <w:spacing w:before="62"/>
        <w:ind w:left="681"/>
      </w:pPr>
      <w:r>
        <w:t>Project</w:t>
      </w:r>
      <w:r>
        <w:rPr>
          <w:spacing w:val="-2"/>
        </w:rPr>
        <w:t xml:space="preserve"> </w:t>
      </w:r>
      <w:r>
        <w:t>Design Phase-I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C67D36" w:rsidRDefault="00C67D36">
      <w:pPr>
        <w:rPr>
          <w:b/>
          <w:sz w:val="20"/>
        </w:rPr>
      </w:pPr>
    </w:p>
    <w:p w:rsidR="00C67D36" w:rsidRDefault="00C67D36">
      <w:pPr>
        <w:spacing w:before="10" w:after="1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14"/>
        <w:gridCol w:w="6949"/>
      </w:tblGrid>
      <w:tr w:rsidR="00C67D36">
        <w:trPr>
          <w:trHeight w:val="956"/>
        </w:trPr>
        <w:tc>
          <w:tcPr>
            <w:tcW w:w="2114" w:type="dxa"/>
          </w:tcPr>
          <w:p w:rsidR="00C67D36" w:rsidRDefault="00C67D3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C67D36" w:rsidRDefault="00B156AE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949" w:type="dxa"/>
          </w:tcPr>
          <w:p w:rsidR="00C67D36" w:rsidRDefault="00C67D3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C67D36" w:rsidRDefault="00B156AE">
            <w:pPr>
              <w:pStyle w:val="TableParagraph"/>
              <w:ind w:left="322"/>
              <w:rPr>
                <w:sz w:val="24"/>
              </w:rPr>
            </w:pPr>
            <w:r>
              <w:rPr>
                <w:sz w:val="24"/>
              </w:rPr>
              <w:t>18-10-2022</w:t>
            </w:r>
          </w:p>
        </w:tc>
      </w:tr>
      <w:tr w:rsidR="00C67D36">
        <w:trPr>
          <w:trHeight w:val="968"/>
        </w:trPr>
        <w:tc>
          <w:tcPr>
            <w:tcW w:w="2114" w:type="dxa"/>
          </w:tcPr>
          <w:p w:rsidR="00C67D36" w:rsidRDefault="00C67D3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C67D36" w:rsidRDefault="00B156AE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949" w:type="dxa"/>
          </w:tcPr>
          <w:p w:rsidR="00C67D36" w:rsidRDefault="00C67D3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C67D36" w:rsidRDefault="00B156AE">
            <w:pPr>
              <w:pStyle w:val="TableParagraph"/>
              <w:ind w:left="322"/>
              <w:rPr>
                <w:sz w:val="24"/>
              </w:rPr>
            </w:pPr>
            <w:r>
              <w:rPr>
                <w:sz w:val="24"/>
              </w:rPr>
              <w:t>PNT2022T</w:t>
            </w:r>
            <w:r w:rsidR="0002260A">
              <w:rPr>
                <w:sz w:val="24"/>
              </w:rPr>
              <w:t>MID51517</w:t>
            </w:r>
          </w:p>
        </w:tc>
      </w:tr>
      <w:tr w:rsidR="00C67D36">
        <w:trPr>
          <w:trHeight w:val="957"/>
        </w:trPr>
        <w:tc>
          <w:tcPr>
            <w:tcW w:w="2114" w:type="dxa"/>
          </w:tcPr>
          <w:p w:rsidR="00C67D36" w:rsidRDefault="00C67D3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C67D36" w:rsidRDefault="00B156AE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949" w:type="dxa"/>
          </w:tcPr>
          <w:p w:rsidR="00C67D36" w:rsidRDefault="00C67D3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C67D36" w:rsidRDefault="00B156AE">
            <w:pPr>
              <w:pStyle w:val="TableParagraph"/>
              <w:ind w:left="32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Price Prediction</w:t>
            </w:r>
          </w:p>
        </w:tc>
      </w:tr>
      <w:tr w:rsidR="00C67D36">
        <w:trPr>
          <w:trHeight w:val="957"/>
        </w:trPr>
        <w:tc>
          <w:tcPr>
            <w:tcW w:w="2114" w:type="dxa"/>
          </w:tcPr>
          <w:p w:rsidR="00C67D36" w:rsidRDefault="00C67D3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C67D36" w:rsidRDefault="00B156AE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6949" w:type="dxa"/>
          </w:tcPr>
          <w:p w:rsidR="00C67D36" w:rsidRDefault="00C67D3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C67D36" w:rsidRDefault="00B156AE">
            <w:pPr>
              <w:pStyle w:val="TableParagraph"/>
              <w:ind w:left="322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C67D36" w:rsidRDefault="00C67D36">
      <w:pPr>
        <w:rPr>
          <w:b/>
          <w:sz w:val="20"/>
        </w:rPr>
      </w:pPr>
    </w:p>
    <w:p w:rsidR="00C67D36" w:rsidRDefault="00C67D36">
      <w:pPr>
        <w:rPr>
          <w:b/>
          <w:sz w:val="20"/>
        </w:rPr>
      </w:pPr>
    </w:p>
    <w:p w:rsidR="00C67D36" w:rsidRDefault="00C67D36">
      <w:pPr>
        <w:spacing w:before="9"/>
        <w:rPr>
          <w:b/>
          <w:sz w:val="17"/>
        </w:rPr>
      </w:pPr>
    </w:p>
    <w:p w:rsidR="00C67D36" w:rsidRDefault="00B156AE">
      <w:pPr>
        <w:pStyle w:val="BodyText"/>
        <w:spacing w:before="90"/>
        <w:ind w:left="3164" w:right="3124"/>
        <w:jc w:val="center"/>
      </w:pP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Template:</w:t>
      </w:r>
    </w:p>
    <w:p w:rsidR="00C67D36" w:rsidRDefault="00C67D36">
      <w:pPr>
        <w:rPr>
          <w:b/>
          <w:sz w:val="20"/>
        </w:rPr>
      </w:pPr>
    </w:p>
    <w:p w:rsidR="00C67D36" w:rsidRDefault="00C67D36">
      <w:pPr>
        <w:rPr>
          <w:b/>
          <w:sz w:val="20"/>
        </w:rPr>
      </w:pPr>
    </w:p>
    <w:p w:rsidR="00C67D36" w:rsidRDefault="00C67D36">
      <w:pPr>
        <w:spacing w:before="10"/>
        <w:rPr>
          <w:b/>
          <w:sz w:val="2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67"/>
        <w:gridCol w:w="3080"/>
        <w:gridCol w:w="4662"/>
      </w:tblGrid>
      <w:tr w:rsidR="00C67D36">
        <w:trPr>
          <w:trHeight w:val="957"/>
        </w:trPr>
        <w:tc>
          <w:tcPr>
            <w:tcW w:w="1267" w:type="dxa"/>
          </w:tcPr>
          <w:p w:rsidR="00C67D36" w:rsidRDefault="00B156AE">
            <w:pPr>
              <w:pStyle w:val="TableParagraph"/>
              <w:spacing w:before="99"/>
              <w:ind w:left="23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3080" w:type="dxa"/>
          </w:tcPr>
          <w:p w:rsidR="00C67D36" w:rsidRDefault="00C67D3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C67D36" w:rsidRDefault="00B156AE">
            <w:pPr>
              <w:pStyle w:val="TableParagraph"/>
              <w:ind w:left="359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662" w:type="dxa"/>
          </w:tcPr>
          <w:p w:rsidR="00C67D36" w:rsidRDefault="00C67D3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C67D36" w:rsidRDefault="00B156AE">
            <w:pPr>
              <w:pStyle w:val="TableParagraph"/>
              <w:ind w:left="33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67D36">
        <w:trPr>
          <w:trHeight w:val="3099"/>
        </w:trPr>
        <w:tc>
          <w:tcPr>
            <w:tcW w:w="1267" w:type="dxa"/>
          </w:tcPr>
          <w:p w:rsidR="00C67D36" w:rsidRDefault="00B156AE">
            <w:pPr>
              <w:pStyle w:val="TableParagraph"/>
              <w:spacing w:before="97"/>
              <w:ind w:left="23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080" w:type="dxa"/>
          </w:tcPr>
          <w:p w:rsidR="00C67D36" w:rsidRDefault="00B156AE">
            <w:pPr>
              <w:pStyle w:val="TableParagraph"/>
              <w:spacing w:before="97"/>
              <w:ind w:left="359" w:right="506"/>
              <w:rPr>
                <w:sz w:val="24"/>
              </w:rPr>
            </w:pPr>
            <w:r>
              <w:rPr>
                <w:color w:val="1F1F1F"/>
                <w:sz w:val="24"/>
              </w:rPr>
              <w:t>Problem Statement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(Problem</w:t>
            </w:r>
            <w:r>
              <w:rPr>
                <w:color w:val="1F1F1F"/>
                <w:spacing w:val="-6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to</w:t>
            </w:r>
            <w:r>
              <w:rPr>
                <w:color w:val="1F1F1F"/>
                <w:spacing w:val="-5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be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solved)</w:t>
            </w:r>
          </w:p>
        </w:tc>
        <w:tc>
          <w:tcPr>
            <w:tcW w:w="4662" w:type="dxa"/>
          </w:tcPr>
          <w:p w:rsidR="00C67D36" w:rsidRDefault="00B156AE">
            <w:pPr>
              <w:pStyle w:val="TableParagraph"/>
              <w:spacing w:before="97"/>
              <w:ind w:left="337" w:right="362"/>
              <w:rPr>
                <w:sz w:val="24"/>
              </w:rPr>
            </w:pPr>
            <w:r>
              <w:rPr>
                <w:sz w:val="24"/>
              </w:rPr>
              <w:t>Crude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world’s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fuel,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environment its forecasts are very useful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governments, the industry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individuals. The continuous usage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statistical and econometric techniques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including AI for crude oil price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 might demonstrate demotions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performance.</w:t>
            </w:r>
          </w:p>
        </w:tc>
      </w:tr>
      <w:tr w:rsidR="00C67D36">
        <w:trPr>
          <w:trHeight w:val="2958"/>
        </w:trPr>
        <w:tc>
          <w:tcPr>
            <w:tcW w:w="1267" w:type="dxa"/>
          </w:tcPr>
          <w:p w:rsidR="00C67D36" w:rsidRDefault="00B156AE">
            <w:pPr>
              <w:pStyle w:val="TableParagraph"/>
              <w:spacing w:before="97"/>
              <w:ind w:left="23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080" w:type="dxa"/>
          </w:tcPr>
          <w:p w:rsidR="00C67D36" w:rsidRDefault="00B156AE">
            <w:pPr>
              <w:pStyle w:val="TableParagraph"/>
              <w:spacing w:before="97"/>
              <w:ind w:left="359" w:right="1267"/>
              <w:rPr>
                <w:sz w:val="24"/>
              </w:rPr>
            </w:pPr>
            <w:r>
              <w:rPr>
                <w:color w:val="1F1F1F"/>
                <w:sz w:val="24"/>
              </w:rPr>
              <w:t>Idea / Solution</w:t>
            </w:r>
            <w:r>
              <w:rPr>
                <w:color w:val="1F1F1F"/>
                <w:spacing w:val="-5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description</w:t>
            </w:r>
          </w:p>
        </w:tc>
        <w:tc>
          <w:tcPr>
            <w:tcW w:w="4662" w:type="dxa"/>
          </w:tcPr>
          <w:p w:rsidR="00C67D36" w:rsidRDefault="00B156AE">
            <w:pPr>
              <w:pStyle w:val="TableParagraph"/>
              <w:spacing w:before="97"/>
              <w:ind w:left="337" w:right="1058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crude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oil using historical data on crude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oil, RNN is </w:t>
            </w:r>
            <w:proofErr w:type="spellStart"/>
            <w:r>
              <w:rPr>
                <w:sz w:val="24"/>
              </w:rPr>
              <w:t>utilised</w:t>
            </w:r>
            <w:proofErr w:type="spellEnd"/>
            <w:r>
              <w:rPr>
                <w:sz w:val="24"/>
              </w:rPr>
              <w:t xml:space="preserve"> with long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short-term memory.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effectiveness of the cost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squared error. Using the pricing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crude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materials, the proposed model's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assessed.</w:t>
            </w:r>
          </w:p>
        </w:tc>
      </w:tr>
    </w:tbl>
    <w:p w:rsidR="00C67D36" w:rsidRDefault="00C67D36">
      <w:pPr>
        <w:rPr>
          <w:sz w:val="24"/>
        </w:rPr>
        <w:sectPr w:rsidR="00C67D36">
          <w:type w:val="continuous"/>
          <w:pgSz w:w="11910" w:h="16840"/>
          <w:pgMar w:top="1400" w:right="126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67"/>
        <w:gridCol w:w="3080"/>
        <w:gridCol w:w="4662"/>
      </w:tblGrid>
      <w:tr w:rsidR="00C67D36">
        <w:trPr>
          <w:trHeight w:val="3270"/>
        </w:trPr>
        <w:tc>
          <w:tcPr>
            <w:tcW w:w="1267" w:type="dxa"/>
          </w:tcPr>
          <w:p w:rsidR="00C67D36" w:rsidRDefault="00B156AE">
            <w:pPr>
              <w:pStyle w:val="TableParagraph"/>
              <w:spacing w:before="100"/>
              <w:ind w:left="239"/>
              <w:rPr>
                <w:sz w:val="24"/>
              </w:rPr>
            </w:pPr>
            <w:r>
              <w:rPr>
                <w:sz w:val="24"/>
              </w:rPr>
              <w:lastRenderedPageBreak/>
              <w:t>3.</w:t>
            </w:r>
          </w:p>
        </w:tc>
        <w:tc>
          <w:tcPr>
            <w:tcW w:w="3080" w:type="dxa"/>
          </w:tcPr>
          <w:p w:rsidR="00C67D36" w:rsidRDefault="00B156AE">
            <w:pPr>
              <w:pStyle w:val="TableParagraph"/>
              <w:spacing w:before="100"/>
              <w:ind w:left="359"/>
              <w:rPr>
                <w:sz w:val="24"/>
              </w:rPr>
            </w:pPr>
            <w:r>
              <w:rPr>
                <w:color w:val="1F1F1F"/>
                <w:sz w:val="24"/>
              </w:rPr>
              <w:t>Novelty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/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Uniqueness</w:t>
            </w:r>
          </w:p>
        </w:tc>
        <w:tc>
          <w:tcPr>
            <w:tcW w:w="4662" w:type="dxa"/>
          </w:tcPr>
          <w:p w:rsidR="00C67D36" w:rsidRDefault="00B156AE">
            <w:pPr>
              <w:pStyle w:val="TableParagraph"/>
              <w:numPr>
                <w:ilvl w:val="0"/>
                <w:numId w:val="4"/>
              </w:numPr>
              <w:tabs>
                <w:tab w:val="left" w:pos="818"/>
                <w:tab w:val="left" w:pos="819"/>
              </w:tabs>
              <w:spacing w:before="99"/>
              <w:ind w:right="343"/>
              <w:rPr>
                <w:sz w:val="24"/>
              </w:rPr>
            </w:pPr>
            <w:r>
              <w:rPr>
                <w:sz w:val="24"/>
              </w:rPr>
              <w:t>Crude oil price variations have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significant impact on the world's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economies, thus price forecasting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help reduce the risks brought 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 volatility.</w:t>
            </w:r>
          </w:p>
          <w:p w:rsidR="00C67D36" w:rsidRDefault="00C67D36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C67D36" w:rsidRDefault="00B156AE">
            <w:pPr>
              <w:pStyle w:val="TableParagraph"/>
              <w:numPr>
                <w:ilvl w:val="0"/>
                <w:numId w:val="4"/>
              </w:numPr>
              <w:tabs>
                <w:tab w:val="left" w:pos="818"/>
                <w:tab w:val="left" w:pos="819"/>
              </w:tabs>
              <w:spacing w:before="1"/>
              <w:ind w:right="489"/>
              <w:rPr>
                <w:sz w:val="24"/>
              </w:rPr>
            </w:pPr>
            <w:r>
              <w:rPr>
                <w:sz w:val="24"/>
              </w:rPr>
              <w:t>For a variety of stakeholders,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including governments, public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private businesses, legislators,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investors, price projections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crucial.</w:t>
            </w:r>
          </w:p>
        </w:tc>
      </w:tr>
      <w:tr w:rsidR="00C67D36">
        <w:trPr>
          <w:trHeight w:val="3563"/>
        </w:trPr>
        <w:tc>
          <w:tcPr>
            <w:tcW w:w="1267" w:type="dxa"/>
          </w:tcPr>
          <w:p w:rsidR="00C67D36" w:rsidRDefault="00B156AE">
            <w:pPr>
              <w:pStyle w:val="TableParagraph"/>
              <w:spacing w:before="99"/>
              <w:ind w:left="239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080" w:type="dxa"/>
          </w:tcPr>
          <w:p w:rsidR="00C67D36" w:rsidRDefault="00B156AE">
            <w:pPr>
              <w:pStyle w:val="TableParagraph"/>
              <w:spacing w:before="99"/>
              <w:ind w:left="359" w:right="1559"/>
              <w:rPr>
                <w:sz w:val="24"/>
              </w:rPr>
            </w:pPr>
            <w:r>
              <w:rPr>
                <w:color w:val="1F1F1F"/>
                <w:sz w:val="24"/>
              </w:rPr>
              <w:t>Social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Impact /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Customer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pacing w:val="-1"/>
                <w:sz w:val="24"/>
              </w:rPr>
              <w:t>Satisfaction</w:t>
            </w:r>
          </w:p>
        </w:tc>
        <w:tc>
          <w:tcPr>
            <w:tcW w:w="4662" w:type="dxa"/>
          </w:tcPr>
          <w:p w:rsidR="00C67D36" w:rsidRDefault="00B156AE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before="99"/>
              <w:ind w:right="45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use the oil according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prices.</w:t>
            </w:r>
          </w:p>
          <w:p w:rsidR="00C67D36" w:rsidRDefault="00C67D36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C67D36" w:rsidRDefault="00B156AE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ind w:right="556"/>
              <w:rPr>
                <w:sz w:val="24"/>
              </w:rPr>
            </w:pPr>
            <w:r>
              <w:rPr>
                <w:sz w:val="24"/>
              </w:rPr>
              <w:t>This price directly influences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variety of items, and its variations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have an impact on the capital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markets.</w:t>
            </w:r>
          </w:p>
          <w:p w:rsidR="00C67D36" w:rsidRDefault="00C67D36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C67D36" w:rsidRDefault="00B156AE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ind w:right="433"/>
              <w:rPr>
                <w:sz w:val="24"/>
              </w:rPr>
            </w:pPr>
            <w:r>
              <w:rPr>
                <w:sz w:val="24"/>
              </w:rPr>
              <w:t>In addition to being influenced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economic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factors,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 impact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oil prices.</w:t>
            </w:r>
          </w:p>
        </w:tc>
      </w:tr>
      <w:tr w:rsidR="00C67D36">
        <w:trPr>
          <w:trHeight w:val="3201"/>
        </w:trPr>
        <w:tc>
          <w:tcPr>
            <w:tcW w:w="1267" w:type="dxa"/>
          </w:tcPr>
          <w:p w:rsidR="00C67D36" w:rsidRDefault="00B156AE">
            <w:pPr>
              <w:pStyle w:val="TableParagraph"/>
              <w:spacing w:before="99"/>
              <w:ind w:left="239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080" w:type="dxa"/>
          </w:tcPr>
          <w:p w:rsidR="00C67D36" w:rsidRDefault="00B156AE">
            <w:pPr>
              <w:pStyle w:val="TableParagraph"/>
              <w:spacing w:before="99"/>
              <w:ind w:left="359" w:right="1008"/>
              <w:rPr>
                <w:sz w:val="24"/>
              </w:rPr>
            </w:pPr>
            <w:r>
              <w:rPr>
                <w:color w:val="1F1F1F"/>
                <w:sz w:val="24"/>
              </w:rPr>
              <w:t>Business Model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(Revenue</w:t>
            </w:r>
            <w:r>
              <w:rPr>
                <w:color w:val="1F1F1F"/>
                <w:spacing w:val="-14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Model)</w:t>
            </w:r>
          </w:p>
        </w:tc>
        <w:tc>
          <w:tcPr>
            <w:tcW w:w="4662" w:type="dxa"/>
          </w:tcPr>
          <w:p w:rsidR="00C67D36" w:rsidRDefault="00B156AE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  <w:tab w:val="left" w:pos="819"/>
              </w:tabs>
              <w:spacing w:before="99"/>
              <w:ind w:right="402"/>
              <w:rPr>
                <w:sz w:val="24"/>
              </w:rPr>
            </w:pPr>
            <w:r>
              <w:rPr>
                <w:sz w:val="24"/>
              </w:rPr>
              <w:t>It can help decision makers – either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firms,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private investors,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individuals – when choosing to buy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sell the crude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oil</w:t>
            </w:r>
          </w:p>
          <w:p w:rsidR="00C67D36" w:rsidRDefault="00B156AE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  <w:tab w:val="left" w:pos="819"/>
              </w:tabs>
              <w:spacing w:before="1"/>
              <w:ind w:right="509"/>
              <w:rPr>
                <w:sz w:val="24"/>
              </w:rPr>
            </w:pPr>
            <w:proofErr w:type="gramStart"/>
            <w:r>
              <w:rPr>
                <w:color w:val="1F1F21"/>
                <w:sz w:val="24"/>
              </w:rPr>
              <w:t>crude</w:t>
            </w:r>
            <w:proofErr w:type="gramEnd"/>
            <w:r>
              <w:rPr>
                <w:color w:val="1F1F21"/>
                <w:sz w:val="24"/>
              </w:rPr>
              <w:t xml:space="preserve"> oil is one of the most</w:t>
            </w:r>
            <w:r>
              <w:rPr>
                <w:color w:val="1F1F21"/>
                <w:spacing w:val="1"/>
                <w:sz w:val="24"/>
              </w:rPr>
              <w:t xml:space="preserve"> </w:t>
            </w:r>
            <w:r>
              <w:rPr>
                <w:color w:val="1F1F21"/>
                <w:sz w:val="24"/>
              </w:rPr>
              <w:t>profitable trading commodities for</w:t>
            </w:r>
            <w:r>
              <w:rPr>
                <w:color w:val="1F1F21"/>
                <w:spacing w:val="-58"/>
                <w:sz w:val="24"/>
              </w:rPr>
              <w:t xml:space="preserve"> </w:t>
            </w:r>
            <w:r>
              <w:rPr>
                <w:color w:val="1F1F21"/>
                <w:sz w:val="24"/>
              </w:rPr>
              <w:t>traders.</w:t>
            </w:r>
          </w:p>
          <w:p w:rsidR="00C67D36" w:rsidRDefault="00B156AE">
            <w:pPr>
              <w:pStyle w:val="TableParagraph"/>
              <w:numPr>
                <w:ilvl w:val="0"/>
                <w:numId w:val="2"/>
              </w:numPr>
              <w:tabs>
                <w:tab w:val="left" w:pos="878"/>
                <w:tab w:val="left" w:pos="879"/>
              </w:tabs>
              <w:ind w:right="284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>RNN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LSTM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benchmark model to predict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oil prices.</w:t>
            </w:r>
          </w:p>
        </w:tc>
      </w:tr>
      <w:tr w:rsidR="00C67D36">
        <w:trPr>
          <w:trHeight w:val="1821"/>
        </w:trPr>
        <w:tc>
          <w:tcPr>
            <w:tcW w:w="1267" w:type="dxa"/>
          </w:tcPr>
          <w:p w:rsidR="00C67D36" w:rsidRDefault="00B156AE">
            <w:pPr>
              <w:pStyle w:val="TableParagraph"/>
              <w:spacing w:before="99"/>
              <w:ind w:left="239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080" w:type="dxa"/>
          </w:tcPr>
          <w:p w:rsidR="00C67D36" w:rsidRDefault="00B156AE">
            <w:pPr>
              <w:pStyle w:val="TableParagraph"/>
              <w:spacing w:before="99"/>
              <w:ind w:left="359" w:right="1041"/>
              <w:rPr>
                <w:sz w:val="24"/>
              </w:rPr>
            </w:pPr>
            <w:r>
              <w:rPr>
                <w:color w:val="1F1F1F"/>
                <w:sz w:val="24"/>
              </w:rPr>
              <w:t>Scalability of the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Solution</w:t>
            </w:r>
          </w:p>
        </w:tc>
        <w:tc>
          <w:tcPr>
            <w:tcW w:w="4662" w:type="dxa"/>
          </w:tcPr>
          <w:p w:rsidR="00C67D36" w:rsidRDefault="00B156AE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  <w:tab w:val="left" w:pos="819"/>
              </w:tabs>
              <w:spacing w:before="99"/>
              <w:ind w:right="874"/>
              <w:rPr>
                <w:sz w:val="24"/>
              </w:rPr>
            </w:pPr>
            <w:r>
              <w:rPr>
                <w:sz w:val="24"/>
              </w:rPr>
              <w:t>PCA, MDS, and LLE methods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 used to reduce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dimensions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C67D36" w:rsidRDefault="00B156AE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spacing w:before="1"/>
              <w:ind w:right="502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>Improve the accuracy of the RNN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LSTM models.</w:t>
            </w:r>
          </w:p>
        </w:tc>
      </w:tr>
    </w:tbl>
    <w:p w:rsidR="00B156AE" w:rsidRDefault="00B156AE"/>
    <w:sectPr w:rsidR="00B156AE" w:rsidSect="00C67D36">
      <w:pgSz w:w="11910" w:h="16840"/>
      <w:pgMar w:top="1420" w:right="1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A611D"/>
    <w:multiLevelType w:val="hybridMultilevel"/>
    <w:tmpl w:val="F3800822"/>
    <w:lvl w:ilvl="0" w:tplc="3C06FF3C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70AB992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A4305CA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3" w:tplc="CF0A361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4" w:tplc="5D18DDB2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5" w:tplc="B942CBF2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6" w:tplc="A69429EE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7" w:tplc="D344575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FC4A466A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</w:abstractNum>
  <w:abstractNum w:abstractNumId="1">
    <w:nsid w:val="523B5E7A"/>
    <w:multiLevelType w:val="hybridMultilevel"/>
    <w:tmpl w:val="89ECB48C"/>
    <w:lvl w:ilvl="0" w:tplc="075C9A46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6203FB6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8930987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3" w:tplc="C136A504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4" w:tplc="2CE6FA16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5" w:tplc="CCF21DFC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6" w:tplc="BCCEDA4C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7" w:tplc="4E068AD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D0249EE2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</w:abstractNum>
  <w:abstractNum w:abstractNumId="2">
    <w:nsid w:val="59C17C41"/>
    <w:multiLevelType w:val="hybridMultilevel"/>
    <w:tmpl w:val="45E8625E"/>
    <w:lvl w:ilvl="0" w:tplc="07A0EB90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BB6D0D0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6EE2547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3" w:tplc="F4283090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4" w:tplc="94B8005A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5" w:tplc="EB52307A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6" w:tplc="110E8B36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7" w:tplc="14A6831E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A8AE8A2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</w:abstractNum>
  <w:abstractNum w:abstractNumId="3">
    <w:nsid w:val="74CE6576"/>
    <w:multiLevelType w:val="hybridMultilevel"/>
    <w:tmpl w:val="4842830A"/>
    <w:lvl w:ilvl="0" w:tplc="91D890BE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C9C359C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147666C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3" w:tplc="D1A2BB90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4" w:tplc="164236EE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5" w:tplc="C6B4899E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6" w:tplc="E8EA033A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7" w:tplc="1E5862C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0564137C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67D36"/>
    <w:rsid w:val="0002260A"/>
    <w:rsid w:val="00B156AE"/>
    <w:rsid w:val="00C67D36"/>
    <w:rsid w:val="00E8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7D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7D36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67D36"/>
  </w:style>
  <w:style w:type="paragraph" w:customStyle="1" w:styleId="TableParagraph">
    <w:name w:val="Table Paragraph"/>
    <w:basedOn w:val="Normal"/>
    <w:uiPriority w:val="1"/>
    <w:qFormat/>
    <w:rsid w:val="00C67D3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Saruja Lakshmi</dc:creator>
  <cp:lastModifiedBy>Windows User</cp:lastModifiedBy>
  <cp:revision>2</cp:revision>
  <dcterms:created xsi:type="dcterms:W3CDTF">2022-10-18T09:40:00Z</dcterms:created>
  <dcterms:modified xsi:type="dcterms:W3CDTF">2022-10-18T09:40:00Z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