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4.79999999999995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skills and assistant for Chatbot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07 November 2022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PNT2022TMID13205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 Based Discourse For Banking Industry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c9d1d9"/>
          <w:shd w:fill="0d1117" w:val="clear"/>
        </w:rPr>
      </w:pPr>
      <w:r w:rsidDel="00000000" w:rsidR="00000000" w:rsidRPr="00000000">
        <w:rPr>
          <w:b w:val="1"/>
          <w:rtl w:val="0"/>
        </w:rPr>
        <w:t xml:space="preserve">Creating Net Banking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33484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5553" l="0" r="0" t="98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90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267" l="0" r="0" t="1025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