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DEC" w:rsidRPr="00CC234F" w:rsidRDefault="008C4DEC">
      <w:pPr>
        <w:pStyle w:val="BodyText"/>
        <w:spacing w:before="7"/>
        <w:rPr>
          <w:rFonts w:ascii="Times New Roman" w:hAnsi="Times New Roman" w:cs="Times New Roman"/>
          <w:b w:val="0"/>
          <w:sz w:val="25"/>
          <w:u w:val="none"/>
        </w:rPr>
      </w:pPr>
    </w:p>
    <w:p w:rsidR="008C4DEC" w:rsidRPr="00CC234F" w:rsidRDefault="00CC234F">
      <w:pPr>
        <w:pStyle w:val="Title"/>
        <w:spacing w:line="254" w:lineRule="auto"/>
        <w:ind w:left="5222" w:right="4297" w:firstLine="996"/>
        <w:rPr>
          <w:rFonts w:ascii="Times New Roman" w:hAnsi="Times New Roman" w:cs="Times New Roman"/>
        </w:rPr>
      </w:pPr>
      <w:r w:rsidRPr="00CC234F">
        <w:rPr>
          <w:rFonts w:ascii="Times New Roman" w:hAnsi="Times New Roman" w:cs="Times New Roman"/>
        </w:rPr>
        <w:t>Project Design Phase-II</w:t>
      </w:r>
      <w:r w:rsidRPr="00CC234F">
        <w:rPr>
          <w:rFonts w:ascii="Times New Roman" w:hAnsi="Times New Roman" w:cs="Times New Roman"/>
          <w:spacing w:val="1"/>
        </w:rPr>
        <w:t xml:space="preserve"> </w:t>
      </w:r>
      <w:r w:rsidRPr="00CC234F">
        <w:rPr>
          <w:rFonts w:ascii="Times New Roman" w:hAnsi="Times New Roman" w:cs="Times New Roman"/>
        </w:rPr>
        <w:t>Technology</w:t>
      </w:r>
      <w:r w:rsidRPr="00CC234F">
        <w:rPr>
          <w:rFonts w:ascii="Times New Roman" w:hAnsi="Times New Roman" w:cs="Times New Roman"/>
          <w:spacing w:val="-2"/>
        </w:rPr>
        <w:t xml:space="preserve"> </w:t>
      </w:r>
      <w:r w:rsidRPr="00CC234F">
        <w:rPr>
          <w:rFonts w:ascii="Times New Roman" w:hAnsi="Times New Roman" w:cs="Times New Roman"/>
        </w:rPr>
        <w:t>Stack</w:t>
      </w:r>
      <w:r w:rsidRPr="00CC234F">
        <w:rPr>
          <w:rFonts w:ascii="Times New Roman" w:hAnsi="Times New Roman" w:cs="Times New Roman"/>
          <w:spacing w:val="-2"/>
        </w:rPr>
        <w:t xml:space="preserve"> </w:t>
      </w:r>
      <w:r w:rsidRPr="00CC234F">
        <w:rPr>
          <w:rFonts w:ascii="Times New Roman" w:hAnsi="Times New Roman" w:cs="Times New Roman"/>
        </w:rPr>
        <w:t>(Architecture</w:t>
      </w:r>
      <w:r w:rsidRPr="00CC234F">
        <w:rPr>
          <w:rFonts w:ascii="Times New Roman" w:hAnsi="Times New Roman" w:cs="Times New Roman"/>
          <w:spacing w:val="-1"/>
        </w:rPr>
        <w:t xml:space="preserve"> </w:t>
      </w:r>
      <w:r w:rsidRPr="00CC234F">
        <w:rPr>
          <w:rFonts w:ascii="Times New Roman" w:hAnsi="Times New Roman" w:cs="Times New Roman"/>
        </w:rPr>
        <w:t>&amp;</w:t>
      </w:r>
      <w:r w:rsidRPr="00CC234F">
        <w:rPr>
          <w:rFonts w:ascii="Times New Roman" w:hAnsi="Times New Roman" w:cs="Times New Roman"/>
          <w:spacing w:val="-4"/>
        </w:rPr>
        <w:t xml:space="preserve"> </w:t>
      </w:r>
      <w:r w:rsidRPr="00CC234F">
        <w:rPr>
          <w:rFonts w:ascii="Times New Roman" w:hAnsi="Times New Roman" w:cs="Times New Roman"/>
        </w:rPr>
        <w:t>Stack)</w:t>
      </w:r>
    </w:p>
    <w:p w:rsidR="008C4DEC" w:rsidRPr="00CC234F" w:rsidRDefault="008C4DEC">
      <w:pPr>
        <w:pStyle w:val="BodyText"/>
        <w:rPr>
          <w:rFonts w:ascii="Times New Roman" w:hAnsi="Times New Roman" w:cs="Times New Roman"/>
          <w:sz w:val="20"/>
          <w:u w:val="none"/>
        </w:rPr>
      </w:pPr>
    </w:p>
    <w:p w:rsidR="008C4DEC" w:rsidRPr="00CC234F" w:rsidRDefault="008C4DEC">
      <w:pPr>
        <w:pStyle w:val="BodyText"/>
        <w:rPr>
          <w:rFonts w:ascii="Times New Roman" w:hAnsi="Times New Roman" w:cs="Times New Roman"/>
          <w:sz w:val="20"/>
          <w:u w:val="none"/>
        </w:rPr>
      </w:pPr>
    </w:p>
    <w:p w:rsidR="008C4DEC" w:rsidRPr="00CC234F" w:rsidRDefault="008C4DEC">
      <w:pPr>
        <w:pStyle w:val="BodyText"/>
        <w:rPr>
          <w:rFonts w:ascii="Times New Roman" w:hAnsi="Times New Roman" w:cs="Times New Roman"/>
          <w:sz w:val="20"/>
          <w:u w:val="none"/>
        </w:rPr>
      </w:pPr>
    </w:p>
    <w:p w:rsidR="008C4DEC" w:rsidRPr="00CC234F" w:rsidRDefault="008C4DEC">
      <w:pPr>
        <w:pStyle w:val="BodyText"/>
        <w:spacing w:before="9"/>
        <w:rPr>
          <w:rFonts w:ascii="Times New Roman" w:hAnsi="Times New Roman" w:cs="Times New Roman"/>
          <w:sz w:val="16"/>
          <w:u w:val="none"/>
        </w:rPr>
      </w:pPr>
    </w:p>
    <w:tbl>
      <w:tblPr>
        <w:tblW w:w="0" w:type="auto"/>
        <w:tblInd w:w="1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181"/>
        <w:gridCol w:w="6637"/>
      </w:tblGrid>
      <w:tr w:rsidR="008C4DEC" w:rsidRPr="00CC234F">
        <w:trPr>
          <w:trHeight w:val="314"/>
        </w:trPr>
        <w:tc>
          <w:tcPr>
            <w:tcW w:w="6181" w:type="dxa"/>
          </w:tcPr>
          <w:p w:rsidR="008C4DEC" w:rsidRPr="00CC234F" w:rsidRDefault="00CC234F">
            <w:pPr>
              <w:pStyle w:val="TableParagraph"/>
              <w:spacing w:before="9"/>
              <w:ind w:left="112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637" w:type="dxa"/>
          </w:tcPr>
          <w:p w:rsidR="008C4DEC" w:rsidRPr="00CC234F" w:rsidRDefault="00752C99">
            <w:pPr>
              <w:pStyle w:val="TableParagraph"/>
              <w:spacing w:before="9"/>
              <w:ind w:left="112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19</w:t>
            </w:r>
            <w:r w:rsidR="00CC234F"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CC234F" w:rsidRPr="00CC234F">
              <w:rPr>
                <w:rFonts w:ascii="Times New Roman" w:hAnsi="Times New Roman" w:cs="Times New Roman"/>
              </w:rPr>
              <w:t>October</w:t>
            </w:r>
            <w:r w:rsidR="00CC234F"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CC234F" w:rsidRPr="00CC234F">
              <w:rPr>
                <w:rFonts w:ascii="Times New Roman" w:hAnsi="Times New Roman" w:cs="Times New Roman"/>
              </w:rPr>
              <w:t>2022</w:t>
            </w:r>
          </w:p>
        </w:tc>
      </w:tr>
      <w:tr w:rsidR="008C4DEC" w:rsidRPr="00CC234F">
        <w:trPr>
          <w:trHeight w:val="319"/>
        </w:trPr>
        <w:tc>
          <w:tcPr>
            <w:tcW w:w="6181" w:type="dxa"/>
          </w:tcPr>
          <w:p w:rsidR="008C4DEC" w:rsidRPr="00CC234F" w:rsidRDefault="00CC234F">
            <w:pPr>
              <w:pStyle w:val="TableParagraph"/>
              <w:spacing w:before="12"/>
              <w:ind w:left="112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Team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6637" w:type="dxa"/>
          </w:tcPr>
          <w:p w:rsidR="008C4DEC" w:rsidRPr="00CC234F" w:rsidRDefault="00CC234F">
            <w:pPr>
              <w:pStyle w:val="TableParagraph"/>
              <w:spacing w:before="11"/>
              <w:ind w:left="112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PNT2022TNID</w:t>
            </w:r>
            <w:r w:rsidR="00A81451" w:rsidRPr="00CC234F">
              <w:rPr>
                <w:rFonts w:ascii="Times New Roman" w:hAnsi="Times New Roman" w:cs="Times New Roman"/>
              </w:rPr>
              <w:t>12310</w:t>
            </w:r>
          </w:p>
        </w:tc>
      </w:tr>
      <w:tr w:rsidR="008C4DEC" w:rsidRPr="00CC234F">
        <w:trPr>
          <w:trHeight w:val="650"/>
        </w:trPr>
        <w:tc>
          <w:tcPr>
            <w:tcW w:w="6181" w:type="dxa"/>
          </w:tcPr>
          <w:p w:rsidR="008C4DEC" w:rsidRPr="00CC234F" w:rsidRDefault="00CC234F">
            <w:pPr>
              <w:pStyle w:val="TableParagraph"/>
              <w:spacing w:before="12"/>
              <w:ind w:left="112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Project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37" w:type="dxa"/>
          </w:tcPr>
          <w:p w:rsidR="008C4DEC" w:rsidRPr="00CC234F" w:rsidRDefault="00CC234F">
            <w:pPr>
              <w:pStyle w:val="TableParagraph"/>
              <w:spacing w:before="12"/>
              <w:ind w:left="112" w:right="1078"/>
              <w:rPr>
                <w:rFonts w:ascii="Times New Roman" w:hAnsi="Times New Roman" w:cs="Times New Roman"/>
                <w:sz w:val="23"/>
              </w:rPr>
            </w:pPr>
            <w:r w:rsidRPr="00CC234F">
              <w:rPr>
                <w:rFonts w:ascii="Times New Roman" w:hAnsi="Times New Roman" w:cs="Times New Roman"/>
              </w:rPr>
              <w:t>Project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-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CC234F">
              <w:rPr>
                <w:rFonts w:ascii="Times New Roman" w:hAnsi="Times New Roman" w:cs="Times New Roman"/>
                <w:color w:val="35465C"/>
                <w:sz w:val="23"/>
              </w:rPr>
              <w:t>IoT</w:t>
            </w:r>
            <w:proofErr w:type="spellEnd"/>
            <w:r w:rsidRPr="00CC234F">
              <w:rPr>
                <w:rFonts w:ascii="Times New Roman" w:hAnsi="Times New Roman" w:cs="Times New Roman"/>
                <w:color w:val="35465C"/>
                <w:spacing w:val="-1"/>
                <w:sz w:val="23"/>
              </w:rPr>
              <w:t xml:space="preserve"> </w:t>
            </w:r>
            <w:r w:rsidRPr="00CC234F">
              <w:rPr>
                <w:rFonts w:ascii="Times New Roman" w:hAnsi="Times New Roman" w:cs="Times New Roman"/>
                <w:color w:val="35465C"/>
                <w:sz w:val="23"/>
              </w:rPr>
              <w:t>Based</w:t>
            </w:r>
            <w:r w:rsidRPr="00CC234F">
              <w:rPr>
                <w:rFonts w:ascii="Times New Roman" w:hAnsi="Times New Roman" w:cs="Times New Roman"/>
                <w:color w:val="35465C"/>
                <w:spacing w:val="-2"/>
                <w:sz w:val="23"/>
              </w:rPr>
              <w:t xml:space="preserve"> </w:t>
            </w:r>
            <w:r w:rsidRPr="00CC234F">
              <w:rPr>
                <w:rFonts w:ascii="Times New Roman" w:hAnsi="Times New Roman" w:cs="Times New Roman"/>
                <w:color w:val="35465C"/>
                <w:sz w:val="23"/>
              </w:rPr>
              <w:t>Smart Crop</w:t>
            </w:r>
            <w:r w:rsidRPr="00CC234F">
              <w:rPr>
                <w:rFonts w:ascii="Times New Roman" w:hAnsi="Times New Roman" w:cs="Times New Roman"/>
                <w:color w:val="35465C"/>
                <w:spacing w:val="-3"/>
                <w:sz w:val="23"/>
              </w:rPr>
              <w:t xml:space="preserve"> </w:t>
            </w:r>
            <w:r w:rsidRPr="00CC234F">
              <w:rPr>
                <w:rFonts w:ascii="Times New Roman" w:hAnsi="Times New Roman" w:cs="Times New Roman"/>
                <w:color w:val="35465C"/>
                <w:sz w:val="23"/>
              </w:rPr>
              <w:t>Protection</w:t>
            </w:r>
            <w:r w:rsidRPr="00CC234F">
              <w:rPr>
                <w:rFonts w:ascii="Times New Roman" w:hAnsi="Times New Roman" w:cs="Times New Roman"/>
                <w:color w:val="35465C"/>
                <w:spacing w:val="-2"/>
                <w:sz w:val="23"/>
              </w:rPr>
              <w:t xml:space="preserve"> </w:t>
            </w:r>
            <w:r w:rsidRPr="00CC234F">
              <w:rPr>
                <w:rFonts w:ascii="Times New Roman" w:hAnsi="Times New Roman" w:cs="Times New Roman"/>
                <w:color w:val="35465C"/>
                <w:sz w:val="23"/>
              </w:rPr>
              <w:t>System</w:t>
            </w:r>
            <w:r w:rsidRPr="00CC234F">
              <w:rPr>
                <w:rFonts w:ascii="Times New Roman" w:hAnsi="Times New Roman" w:cs="Times New Roman"/>
                <w:color w:val="35465C"/>
                <w:spacing w:val="-2"/>
                <w:sz w:val="23"/>
              </w:rPr>
              <w:t xml:space="preserve"> </w:t>
            </w:r>
            <w:r w:rsidRPr="00CC234F">
              <w:rPr>
                <w:rFonts w:ascii="Times New Roman" w:hAnsi="Times New Roman" w:cs="Times New Roman"/>
                <w:color w:val="35465C"/>
                <w:sz w:val="23"/>
              </w:rPr>
              <w:t>for</w:t>
            </w:r>
            <w:r w:rsidRPr="00CC234F">
              <w:rPr>
                <w:rFonts w:ascii="Times New Roman" w:hAnsi="Times New Roman" w:cs="Times New Roman"/>
                <w:color w:val="35465C"/>
                <w:spacing w:val="-60"/>
                <w:sz w:val="23"/>
              </w:rPr>
              <w:t xml:space="preserve"> </w:t>
            </w:r>
            <w:r w:rsidRPr="00CC234F">
              <w:rPr>
                <w:rFonts w:ascii="Times New Roman" w:hAnsi="Times New Roman" w:cs="Times New Roman"/>
                <w:color w:val="35465C"/>
                <w:sz w:val="23"/>
              </w:rPr>
              <w:t>Agriculture</w:t>
            </w:r>
          </w:p>
        </w:tc>
      </w:tr>
      <w:tr w:rsidR="008C4DEC" w:rsidRPr="00CC234F">
        <w:trPr>
          <w:trHeight w:val="318"/>
        </w:trPr>
        <w:tc>
          <w:tcPr>
            <w:tcW w:w="6181" w:type="dxa"/>
          </w:tcPr>
          <w:p w:rsidR="008C4DEC" w:rsidRPr="00CC234F" w:rsidRDefault="00CC234F">
            <w:pPr>
              <w:pStyle w:val="TableParagraph"/>
              <w:spacing w:before="12"/>
              <w:ind w:left="112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Maximum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637" w:type="dxa"/>
          </w:tcPr>
          <w:p w:rsidR="008C4DEC" w:rsidRPr="00CC234F" w:rsidRDefault="00CC234F">
            <w:pPr>
              <w:pStyle w:val="TableParagraph"/>
              <w:spacing w:before="12"/>
              <w:ind w:left="112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8C4DEC" w:rsidRPr="00CC234F" w:rsidRDefault="008C4DEC">
      <w:pPr>
        <w:pStyle w:val="BodyText"/>
        <w:rPr>
          <w:rFonts w:ascii="Times New Roman" w:hAnsi="Times New Roman" w:cs="Times New Roman"/>
          <w:sz w:val="20"/>
          <w:u w:val="none"/>
        </w:rPr>
      </w:pPr>
    </w:p>
    <w:p w:rsidR="008C4DEC" w:rsidRPr="00CC234F" w:rsidRDefault="008C4DEC">
      <w:pPr>
        <w:pStyle w:val="BodyText"/>
        <w:spacing w:before="10"/>
        <w:rPr>
          <w:rFonts w:ascii="Times New Roman" w:hAnsi="Times New Roman" w:cs="Times New Roman"/>
          <w:u w:val="none"/>
        </w:rPr>
      </w:pPr>
    </w:p>
    <w:p w:rsidR="008C4DEC" w:rsidRPr="00CC234F" w:rsidRDefault="00CC234F">
      <w:pPr>
        <w:pStyle w:val="Title"/>
        <w:rPr>
          <w:rFonts w:ascii="Times New Roman" w:hAnsi="Times New Roman" w:cs="Times New Roman"/>
        </w:rPr>
      </w:pPr>
      <w:r w:rsidRPr="00CC234F">
        <w:rPr>
          <w:rFonts w:ascii="Times New Roman" w:hAnsi="Times New Roman" w:cs="Times New Roman"/>
        </w:rPr>
        <w:t>TEAM</w:t>
      </w:r>
      <w:r w:rsidRPr="00CC234F">
        <w:rPr>
          <w:rFonts w:ascii="Times New Roman" w:hAnsi="Times New Roman" w:cs="Times New Roman"/>
          <w:spacing w:val="-3"/>
        </w:rPr>
        <w:t xml:space="preserve"> </w:t>
      </w:r>
      <w:r w:rsidRPr="00CC234F">
        <w:rPr>
          <w:rFonts w:ascii="Times New Roman" w:hAnsi="Times New Roman" w:cs="Times New Roman"/>
        </w:rPr>
        <w:t>LEAD:</w:t>
      </w:r>
    </w:p>
    <w:p w:rsidR="008C4DEC" w:rsidRPr="00CC234F" w:rsidRDefault="00BD120F">
      <w:pPr>
        <w:spacing w:before="16"/>
        <w:ind w:left="635"/>
        <w:rPr>
          <w:rFonts w:ascii="Times New Roman" w:hAnsi="Times New Roman" w:cs="Times New Roman"/>
          <w:sz w:val="24"/>
        </w:rPr>
      </w:pPr>
      <w:r w:rsidRPr="00CC234F">
        <w:rPr>
          <w:rFonts w:ascii="Times New Roman" w:hAnsi="Times New Roman" w:cs="Times New Roman"/>
          <w:sz w:val="24"/>
        </w:rPr>
        <w:t>HARIHARAN J</w:t>
      </w:r>
    </w:p>
    <w:p w:rsidR="008C4DEC" w:rsidRPr="00CC234F" w:rsidRDefault="008C4DEC">
      <w:pPr>
        <w:pStyle w:val="BodyText"/>
        <w:spacing w:before="2"/>
        <w:rPr>
          <w:rFonts w:ascii="Times New Roman" w:hAnsi="Times New Roman" w:cs="Times New Roman"/>
          <w:b w:val="0"/>
          <w:sz w:val="26"/>
          <w:u w:val="none"/>
        </w:rPr>
      </w:pPr>
    </w:p>
    <w:p w:rsidR="00BD120F" w:rsidRPr="00CC234F" w:rsidRDefault="00CC234F">
      <w:pPr>
        <w:spacing w:line="256" w:lineRule="auto"/>
        <w:ind w:left="580" w:right="11760" w:hanging="203"/>
        <w:rPr>
          <w:rFonts w:ascii="Times New Roman" w:hAnsi="Times New Roman" w:cs="Times New Roman"/>
          <w:b/>
          <w:spacing w:val="1"/>
          <w:sz w:val="24"/>
        </w:rPr>
      </w:pPr>
      <w:r w:rsidRPr="00CC234F">
        <w:rPr>
          <w:rFonts w:ascii="Times New Roman" w:hAnsi="Times New Roman" w:cs="Times New Roman"/>
          <w:b/>
          <w:sz w:val="24"/>
        </w:rPr>
        <w:t>TEAM MEMBERS:</w:t>
      </w:r>
    </w:p>
    <w:p w:rsidR="008C4DEC" w:rsidRPr="00CC234F" w:rsidRDefault="00BD120F" w:rsidP="00CC234F">
      <w:pPr>
        <w:spacing w:line="256" w:lineRule="auto"/>
        <w:ind w:left="580" w:right="11760" w:hanging="203"/>
        <w:jc w:val="both"/>
        <w:rPr>
          <w:rFonts w:ascii="Times New Roman" w:hAnsi="Times New Roman" w:cs="Times New Roman"/>
          <w:sz w:val="24"/>
        </w:rPr>
      </w:pPr>
      <w:r w:rsidRPr="00CC234F">
        <w:rPr>
          <w:rFonts w:ascii="Times New Roman" w:hAnsi="Times New Roman" w:cs="Times New Roman"/>
          <w:sz w:val="24"/>
        </w:rPr>
        <w:t xml:space="preserve">VINOTHKUMAR M V </w:t>
      </w:r>
    </w:p>
    <w:p w:rsidR="00BD120F" w:rsidRPr="00CC234F" w:rsidRDefault="00BD120F" w:rsidP="00CC234F">
      <w:pPr>
        <w:spacing w:line="256" w:lineRule="auto"/>
        <w:ind w:left="580" w:right="11760" w:hanging="203"/>
        <w:jc w:val="both"/>
        <w:rPr>
          <w:rFonts w:ascii="Times New Roman" w:hAnsi="Times New Roman" w:cs="Times New Roman"/>
          <w:sz w:val="24"/>
        </w:rPr>
      </w:pPr>
      <w:r w:rsidRPr="00CC234F">
        <w:rPr>
          <w:rFonts w:ascii="Times New Roman" w:hAnsi="Times New Roman" w:cs="Times New Roman"/>
          <w:sz w:val="24"/>
        </w:rPr>
        <w:t>VIGNESH E</w:t>
      </w:r>
    </w:p>
    <w:p w:rsidR="00BD120F" w:rsidRPr="00CC234F" w:rsidRDefault="00BD120F" w:rsidP="00CC234F">
      <w:pPr>
        <w:spacing w:line="256" w:lineRule="auto"/>
        <w:ind w:left="580" w:right="11760" w:hanging="203"/>
        <w:jc w:val="both"/>
        <w:rPr>
          <w:rFonts w:ascii="Times New Roman" w:hAnsi="Times New Roman" w:cs="Times New Roman"/>
          <w:sz w:val="24"/>
        </w:rPr>
      </w:pPr>
      <w:r w:rsidRPr="00CC234F">
        <w:rPr>
          <w:rFonts w:ascii="Times New Roman" w:hAnsi="Times New Roman" w:cs="Times New Roman"/>
          <w:sz w:val="24"/>
        </w:rPr>
        <w:t xml:space="preserve">ABISHEAK </w:t>
      </w:r>
      <w:r w:rsidR="00CC234F">
        <w:rPr>
          <w:rFonts w:ascii="Times New Roman" w:hAnsi="Times New Roman" w:cs="Times New Roman"/>
          <w:sz w:val="24"/>
        </w:rPr>
        <w:t xml:space="preserve">KUMAR </w:t>
      </w:r>
    </w:p>
    <w:p w:rsidR="008C4DEC" w:rsidRPr="00CC234F" w:rsidRDefault="008C4DEC">
      <w:pPr>
        <w:spacing w:before="11"/>
        <w:rPr>
          <w:rFonts w:ascii="Times New Roman" w:hAnsi="Times New Roman" w:cs="Times New Roman"/>
        </w:rPr>
      </w:pPr>
    </w:p>
    <w:p w:rsidR="008C4DEC" w:rsidRPr="00CC234F" w:rsidRDefault="00CC234F">
      <w:pPr>
        <w:pStyle w:val="BodyText"/>
        <w:ind w:left="265"/>
        <w:rPr>
          <w:rFonts w:ascii="Times New Roman" w:hAnsi="Times New Roman" w:cs="Times New Roman"/>
          <w:u w:val="none"/>
        </w:rPr>
      </w:pPr>
      <w:r w:rsidRPr="00CC234F">
        <w:rPr>
          <w:rFonts w:ascii="Times New Roman" w:hAnsi="Times New Roman" w:cs="Times New Roman"/>
          <w:u w:val="none"/>
        </w:rPr>
        <w:t>Technical</w:t>
      </w:r>
      <w:r w:rsidRPr="00CC234F">
        <w:rPr>
          <w:rFonts w:ascii="Times New Roman" w:hAnsi="Times New Roman" w:cs="Times New Roman"/>
          <w:spacing w:val="-6"/>
          <w:u w:val="none"/>
        </w:rPr>
        <w:t xml:space="preserve"> </w:t>
      </w:r>
      <w:r w:rsidRPr="00CC234F">
        <w:rPr>
          <w:rFonts w:ascii="Times New Roman" w:hAnsi="Times New Roman" w:cs="Times New Roman"/>
          <w:u w:val="none"/>
        </w:rPr>
        <w:t>Architecture:</w:t>
      </w:r>
    </w:p>
    <w:p w:rsidR="008C4DEC" w:rsidRPr="00CC234F" w:rsidRDefault="00CC234F">
      <w:pPr>
        <w:spacing w:before="179"/>
        <w:ind w:left="258"/>
        <w:rPr>
          <w:rFonts w:ascii="Times New Roman" w:hAnsi="Times New Roman" w:cs="Times New Roman"/>
        </w:rPr>
      </w:pPr>
      <w:r w:rsidRPr="00CC234F">
        <w:rPr>
          <w:rFonts w:ascii="Times New Roman" w:hAnsi="Times New Roman" w:cs="Times New Roman"/>
        </w:rPr>
        <w:t>The</w:t>
      </w:r>
      <w:r w:rsidRPr="00CC234F">
        <w:rPr>
          <w:rFonts w:ascii="Times New Roman" w:hAnsi="Times New Roman" w:cs="Times New Roman"/>
          <w:spacing w:val="-1"/>
        </w:rPr>
        <w:t xml:space="preserve"> </w:t>
      </w:r>
      <w:r w:rsidRPr="00CC234F">
        <w:rPr>
          <w:rFonts w:ascii="Times New Roman" w:hAnsi="Times New Roman" w:cs="Times New Roman"/>
        </w:rPr>
        <w:t>architectural</w:t>
      </w:r>
      <w:r w:rsidRPr="00CC234F">
        <w:rPr>
          <w:rFonts w:ascii="Times New Roman" w:hAnsi="Times New Roman" w:cs="Times New Roman"/>
          <w:spacing w:val="-2"/>
        </w:rPr>
        <w:t xml:space="preserve"> </w:t>
      </w:r>
      <w:r w:rsidRPr="00CC234F">
        <w:rPr>
          <w:rFonts w:ascii="Times New Roman" w:hAnsi="Times New Roman" w:cs="Times New Roman"/>
        </w:rPr>
        <w:t>diagram of</w:t>
      </w:r>
      <w:r w:rsidRPr="00CC234F">
        <w:rPr>
          <w:rFonts w:ascii="Times New Roman" w:hAnsi="Times New Roman" w:cs="Times New Roman"/>
          <w:spacing w:val="-2"/>
        </w:rPr>
        <w:t xml:space="preserve"> </w:t>
      </w:r>
      <w:r w:rsidRPr="00CC234F">
        <w:rPr>
          <w:rFonts w:ascii="Times New Roman" w:hAnsi="Times New Roman" w:cs="Times New Roman"/>
        </w:rPr>
        <w:t>the</w:t>
      </w:r>
      <w:r w:rsidRPr="00CC234F">
        <w:rPr>
          <w:rFonts w:ascii="Times New Roman" w:hAnsi="Times New Roman" w:cs="Times New Roman"/>
          <w:spacing w:val="-2"/>
        </w:rPr>
        <w:t xml:space="preserve"> </w:t>
      </w:r>
      <w:r w:rsidRPr="00CC234F">
        <w:rPr>
          <w:rFonts w:ascii="Times New Roman" w:hAnsi="Times New Roman" w:cs="Times New Roman"/>
        </w:rPr>
        <w:t>model</w:t>
      </w:r>
      <w:r w:rsidRPr="00CC234F">
        <w:rPr>
          <w:rFonts w:ascii="Times New Roman" w:hAnsi="Times New Roman" w:cs="Times New Roman"/>
          <w:spacing w:val="-2"/>
        </w:rPr>
        <w:t xml:space="preserve"> </w:t>
      </w:r>
      <w:r w:rsidRPr="00CC234F">
        <w:rPr>
          <w:rFonts w:ascii="Times New Roman" w:hAnsi="Times New Roman" w:cs="Times New Roman"/>
        </w:rPr>
        <w:t>is</w:t>
      </w:r>
      <w:r w:rsidRPr="00CC234F">
        <w:rPr>
          <w:rFonts w:ascii="Times New Roman" w:hAnsi="Times New Roman" w:cs="Times New Roman"/>
          <w:spacing w:val="-3"/>
        </w:rPr>
        <w:t xml:space="preserve"> </w:t>
      </w:r>
      <w:r w:rsidRPr="00CC234F">
        <w:rPr>
          <w:rFonts w:ascii="Times New Roman" w:hAnsi="Times New Roman" w:cs="Times New Roman"/>
        </w:rPr>
        <w:t>as</w:t>
      </w:r>
      <w:r w:rsidRPr="00CC234F">
        <w:rPr>
          <w:rFonts w:ascii="Times New Roman" w:hAnsi="Times New Roman" w:cs="Times New Roman"/>
          <w:spacing w:val="-1"/>
        </w:rPr>
        <w:t xml:space="preserve"> </w:t>
      </w:r>
      <w:r w:rsidRPr="00CC234F">
        <w:rPr>
          <w:rFonts w:ascii="Times New Roman" w:hAnsi="Times New Roman" w:cs="Times New Roman"/>
        </w:rPr>
        <w:t>below</w:t>
      </w:r>
      <w:r w:rsidRPr="00CC234F">
        <w:rPr>
          <w:rFonts w:ascii="Times New Roman" w:hAnsi="Times New Roman" w:cs="Times New Roman"/>
          <w:spacing w:val="-1"/>
        </w:rPr>
        <w:t xml:space="preserve"> </w:t>
      </w:r>
      <w:r w:rsidRPr="00CC234F">
        <w:rPr>
          <w:rFonts w:ascii="Times New Roman" w:hAnsi="Times New Roman" w:cs="Times New Roman"/>
        </w:rPr>
        <w:t>and the</w:t>
      </w:r>
      <w:r w:rsidRPr="00CC234F">
        <w:rPr>
          <w:rFonts w:ascii="Times New Roman" w:hAnsi="Times New Roman" w:cs="Times New Roman"/>
          <w:spacing w:val="-3"/>
        </w:rPr>
        <w:t xml:space="preserve"> </w:t>
      </w:r>
      <w:r w:rsidRPr="00CC234F">
        <w:rPr>
          <w:rFonts w:ascii="Times New Roman" w:hAnsi="Times New Roman" w:cs="Times New Roman"/>
        </w:rPr>
        <w:t>Technology</w:t>
      </w:r>
      <w:r w:rsidRPr="00CC234F">
        <w:rPr>
          <w:rFonts w:ascii="Times New Roman" w:hAnsi="Times New Roman" w:cs="Times New Roman"/>
          <w:spacing w:val="-3"/>
        </w:rPr>
        <w:t xml:space="preserve"> </w:t>
      </w:r>
      <w:r w:rsidRPr="00CC234F">
        <w:rPr>
          <w:rFonts w:ascii="Times New Roman" w:hAnsi="Times New Roman" w:cs="Times New Roman"/>
        </w:rPr>
        <w:t>used</w:t>
      </w:r>
      <w:r w:rsidRPr="00CC234F">
        <w:rPr>
          <w:rFonts w:ascii="Times New Roman" w:hAnsi="Times New Roman" w:cs="Times New Roman"/>
          <w:spacing w:val="-1"/>
        </w:rPr>
        <w:t xml:space="preserve"> </w:t>
      </w:r>
      <w:r w:rsidRPr="00CC234F">
        <w:rPr>
          <w:rFonts w:ascii="Times New Roman" w:hAnsi="Times New Roman" w:cs="Times New Roman"/>
        </w:rPr>
        <w:t>is shown in</w:t>
      </w:r>
      <w:r w:rsidRPr="00CC234F">
        <w:rPr>
          <w:rFonts w:ascii="Times New Roman" w:hAnsi="Times New Roman" w:cs="Times New Roman"/>
          <w:spacing w:val="-3"/>
        </w:rPr>
        <w:t xml:space="preserve"> </w:t>
      </w:r>
      <w:r w:rsidRPr="00CC234F">
        <w:rPr>
          <w:rFonts w:ascii="Times New Roman" w:hAnsi="Times New Roman" w:cs="Times New Roman"/>
        </w:rPr>
        <w:t>table1</w:t>
      </w:r>
      <w:r w:rsidRPr="00CC234F">
        <w:rPr>
          <w:rFonts w:ascii="Times New Roman" w:hAnsi="Times New Roman" w:cs="Times New Roman"/>
          <w:spacing w:val="-1"/>
        </w:rPr>
        <w:t xml:space="preserve"> </w:t>
      </w:r>
      <w:r w:rsidRPr="00CC234F">
        <w:rPr>
          <w:rFonts w:ascii="Times New Roman" w:hAnsi="Times New Roman" w:cs="Times New Roman"/>
        </w:rPr>
        <w:t>&amp;</w:t>
      </w:r>
      <w:r w:rsidRPr="00CC234F">
        <w:rPr>
          <w:rFonts w:ascii="Times New Roman" w:hAnsi="Times New Roman" w:cs="Times New Roman"/>
          <w:spacing w:val="-4"/>
        </w:rPr>
        <w:t xml:space="preserve"> </w:t>
      </w:r>
      <w:r w:rsidRPr="00CC234F">
        <w:rPr>
          <w:rFonts w:ascii="Times New Roman" w:hAnsi="Times New Roman" w:cs="Times New Roman"/>
        </w:rPr>
        <w:t>table 2</w:t>
      </w:r>
    </w:p>
    <w:p w:rsidR="008C4DEC" w:rsidRPr="00CC234F" w:rsidRDefault="00CC234F">
      <w:pPr>
        <w:spacing w:before="181"/>
        <w:ind w:left="280"/>
        <w:rPr>
          <w:rFonts w:ascii="Times New Roman" w:hAnsi="Times New Roman" w:cs="Times New Roman"/>
        </w:rPr>
      </w:pPr>
      <w:r w:rsidRPr="00CC234F">
        <w:rPr>
          <w:rFonts w:ascii="Times New Roman" w:hAnsi="Times New Roman" w:cs="Times New Roman"/>
          <w:b/>
        </w:rPr>
        <w:t>Reference:</w:t>
      </w:r>
      <w:r w:rsidRPr="00CC234F">
        <w:rPr>
          <w:rFonts w:ascii="Times New Roman" w:hAnsi="Times New Roman" w:cs="Times New Roman"/>
          <w:b/>
          <w:spacing w:val="-11"/>
        </w:rPr>
        <w:t xml:space="preserve"> </w:t>
      </w:r>
      <w:r w:rsidRPr="00CC234F">
        <w:rPr>
          <w:rFonts w:ascii="Times New Roman" w:hAnsi="Times New Roman" w:cs="Times New Roman"/>
        </w:rPr>
        <w:t>https://smartinternz.com/guided-project/iot-based-smart-agriculture</w:t>
      </w:r>
    </w:p>
    <w:p w:rsidR="008C4DEC" w:rsidRPr="00CC234F" w:rsidRDefault="008C4DEC">
      <w:pPr>
        <w:rPr>
          <w:rFonts w:ascii="Times New Roman" w:hAnsi="Times New Roman" w:cs="Times New Roman"/>
        </w:rPr>
        <w:sectPr w:rsidR="008C4DEC" w:rsidRPr="00CC234F">
          <w:type w:val="continuous"/>
          <w:pgSz w:w="16850" w:h="11920" w:orient="landscape"/>
          <w:pgMar w:top="1100" w:right="1180" w:bottom="280" w:left="1160" w:header="720" w:footer="720" w:gutter="0"/>
          <w:cols w:space="720"/>
        </w:sectPr>
      </w:pPr>
    </w:p>
    <w:p w:rsidR="008C4DEC" w:rsidRPr="00CC234F" w:rsidRDefault="00CC234F">
      <w:pPr>
        <w:ind w:left="388"/>
        <w:rPr>
          <w:rFonts w:ascii="Times New Roman" w:hAnsi="Times New Roman" w:cs="Times New Roman"/>
          <w:sz w:val="20"/>
        </w:rPr>
      </w:pPr>
      <w:r w:rsidRPr="00CC234F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6020892" cy="544734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892" cy="54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EC" w:rsidRPr="00CC234F" w:rsidRDefault="008C4DEC">
      <w:pPr>
        <w:rPr>
          <w:rFonts w:ascii="Times New Roman" w:hAnsi="Times New Roman" w:cs="Times New Roman"/>
          <w:sz w:val="20"/>
        </w:rPr>
        <w:sectPr w:rsidR="008C4DEC" w:rsidRPr="00CC234F">
          <w:pgSz w:w="16850" w:h="11920" w:orient="landscape"/>
          <w:pgMar w:top="1100" w:right="1180" w:bottom="280" w:left="1160" w:header="720" w:footer="720" w:gutter="0"/>
          <w:cols w:space="720"/>
        </w:sectPr>
      </w:pPr>
    </w:p>
    <w:p w:rsidR="008C4DEC" w:rsidRPr="00CC234F" w:rsidRDefault="00CC234F">
      <w:pPr>
        <w:ind w:left="114"/>
        <w:rPr>
          <w:rFonts w:ascii="Times New Roman" w:hAnsi="Times New Roman" w:cs="Times New Roman"/>
          <w:sz w:val="20"/>
        </w:rPr>
      </w:pPr>
      <w:r w:rsidRPr="00CC234F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8922907" cy="28895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2907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EC" w:rsidRPr="00CC234F" w:rsidRDefault="008C4DEC">
      <w:pPr>
        <w:rPr>
          <w:rFonts w:ascii="Times New Roman" w:hAnsi="Times New Roman" w:cs="Times New Roman"/>
          <w:sz w:val="20"/>
        </w:rPr>
      </w:pPr>
    </w:p>
    <w:p w:rsidR="008C4DEC" w:rsidRPr="00CC234F" w:rsidRDefault="008C4DEC">
      <w:pPr>
        <w:rPr>
          <w:rFonts w:ascii="Times New Roman" w:hAnsi="Times New Roman" w:cs="Times New Roman"/>
          <w:sz w:val="20"/>
        </w:rPr>
      </w:pPr>
    </w:p>
    <w:p w:rsidR="008C4DEC" w:rsidRPr="00CC234F" w:rsidRDefault="008C4DEC">
      <w:pPr>
        <w:rPr>
          <w:rFonts w:ascii="Times New Roman" w:hAnsi="Times New Roman" w:cs="Times New Roman"/>
          <w:sz w:val="20"/>
        </w:rPr>
      </w:pPr>
    </w:p>
    <w:p w:rsidR="008C4DEC" w:rsidRPr="00CC234F" w:rsidRDefault="008C4DEC">
      <w:pPr>
        <w:spacing w:before="9"/>
        <w:rPr>
          <w:rFonts w:ascii="Times New Roman" w:hAnsi="Times New Roman" w:cs="Times New Roman"/>
          <w:sz w:val="15"/>
        </w:rPr>
      </w:pPr>
    </w:p>
    <w:p w:rsidR="008C4DEC" w:rsidRPr="00CC234F" w:rsidRDefault="00CC234F">
      <w:pPr>
        <w:pStyle w:val="BodyText"/>
        <w:spacing w:before="94"/>
        <w:ind w:left="5063" w:right="4922"/>
        <w:jc w:val="center"/>
        <w:rPr>
          <w:rFonts w:ascii="Times New Roman" w:hAnsi="Times New Roman" w:cs="Times New Roman"/>
          <w:u w:val="none"/>
        </w:rPr>
      </w:pPr>
      <w:proofErr w:type="gramStart"/>
      <w:r w:rsidRPr="00CC234F">
        <w:rPr>
          <w:rFonts w:ascii="Times New Roman" w:hAnsi="Times New Roman" w:cs="Times New Roman"/>
          <w:u w:val="none"/>
        </w:rPr>
        <w:t>FIG. 1.</w:t>
      </w:r>
      <w:proofErr w:type="gramEnd"/>
      <w:r w:rsidRPr="00CC234F">
        <w:rPr>
          <w:rFonts w:ascii="Times New Roman" w:hAnsi="Times New Roman" w:cs="Times New Roman"/>
          <w:u w:val="none"/>
        </w:rPr>
        <w:t xml:space="preserve"> BLOCK</w:t>
      </w:r>
      <w:r w:rsidRPr="00CC234F">
        <w:rPr>
          <w:rFonts w:ascii="Times New Roman" w:hAnsi="Times New Roman" w:cs="Times New Roman"/>
          <w:spacing w:val="-2"/>
          <w:u w:val="none"/>
        </w:rPr>
        <w:t xml:space="preserve"> </w:t>
      </w:r>
      <w:r w:rsidRPr="00CC234F">
        <w:rPr>
          <w:rFonts w:ascii="Times New Roman" w:hAnsi="Times New Roman" w:cs="Times New Roman"/>
          <w:u w:val="none"/>
        </w:rPr>
        <w:t>DIAGRAM</w:t>
      </w:r>
    </w:p>
    <w:p w:rsidR="008C4DEC" w:rsidRPr="00CC234F" w:rsidRDefault="008C4DEC">
      <w:pPr>
        <w:jc w:val="center"/>
        <w:rPr>
          <w:rFonts w:ascii="Times New Roman" w:hAnsi="Times New Roman" w:cs="Times New Roman"/>
        </w:rPr>
        <w:sectPr w:rsidR="008C4DEC" w:rsidRPr="00CC234F">
          <w:pgSz w:w="16850" w:h="11920" w:orient="landscape"/>
          <w:pgMar w:top="1100" w:right="1180" w:bottom="280" w:left="1160" w:header="720" w:footer="720" w:gutter="0"/>
          <w:cols w:space="720"/>
        </w:sectPr>
      </w:pPr>
    </w:p>
    <w:p w:rsidR="008C4DEC" w:rsidRPr="00CC234F" w:rsidRDefault="00CC234F">
      <w:pPr>
        <w:pStyle w:val="BodyText"/>
        <w:spacing w:before="78"/>
        <w:ind w:left="5536" w:right="4922"/>
        <w:jc w:val="center"/>
        <w:rPr>
          <w:rFonts w:ascii="Times New Roman" w:hAnsi="Times New Roman" w:cs="Times New Roman"/>
          <w:u w:val="none"/>
        </w:rPr>
      </w:pPr>
      <w:r w:rsidRPr="00CC234F">
        <w:rPr>
          <w:rFonts w:ascii="Times New Roman" w:hAnsi="Times New Roman" w:cs="Times New Roman"/>
          <w:u w:val="none"/>
        </w:rPr>
        <w:lastRenderedPageBreak/>
        <w:t>Table-1:</w:t>
      </w:r>
      <w:r w:rsidRPr="00CC234F">
        <w:rPr>
          <w:rFonts w:ascii="Times New Roman" w:hAnsi="Times New Roman" w:cs="Times New Roman"/>
          <w:spacing w:val="-2"/>
          <w:u w:val="none"/>
        </w:rPr>
        <w:t xml:space="preserve"> </w:t>
      </w:r>
      <w:r w:rsidRPr="00CC234F">
        <w:rPr>
          <w:rFonts w:ascii="Times New Roman" w:hAnsi="Times New Roman" w:cs="Times New Roman"/>
          <w:u w:val="none"/>
        </w:rPr>
        <w:t>Components</w:t>
      </w:r>
      <w:r w:rsidRPr="00CC234F">
        <w:rPr>
          <w:rFonts w:ascii="Times New Roman" w:hAnsi="Times New Roman" w:cs="Times New Roman"/>
          <w:spacing w:val="-5"/>
          <w:u w:val="none"/>
        </w:rPr>
        <w:t xml:space="preserve"> </w:t>
      </w:r>
      <w:r w:rsidRPr="00CC234F">
        <w:rPr>
          <w:rFonts w:ascii="Times New Roman" w:hAnsi="Times New Roman" w:cs="Times New Roman"/>
          <w:u w:val="none"/>
        </w:rPr>
        <w:t>&amp;</w:t>
      </w:r>
      <w:r w:rsidRPr="00CC234F">
        <w:rPr>
          <w:rFonts w:ascii="Times New Roman" w:hAnsi="Times New Roman" w:cs="Times New Roman"/>
          <w:spacing w:val="-3"/>
          <w:u w:val="none"/>
        </w:rPr>
        <w:t xml:space="preserve"> </w:t>
      </w:r>
      <w:r w:rsidRPr="00CC234F">
        <w:rPr>
          <w:rFonts w:ascii="Times New Roman" w:hAnsi="Times New Roman" w:cs="Times New Roman"/>
          <w:u w:val="none"/>
        </w:rPr>
        <w:t>Technologies:</w:t>
      </w:r>
    </w:p>
    <w:p w:rsidR="008C4DEC" w:rsidRPr="00CC234F" w:rsidRDefault="008C4DEC">
      <w:pPr>
        <w:pStyle w:val="BodyText"/>
        <w:rPr>
          <w:rFonts w:ascii="Times New Roman" w:hAnsi="Times New Roman" w:cs="Times New Roman"/>
          <w:sz w:val="20"/>
          <w:u w:val="none"/>
        </w:rPr>
      </w:pPr>
    </w:p>
    <w:p w:rsidR="008C4DEC" w:rsidRPr="00CC234F" w:rsidRDefault="008C4DEC">
      <w:pPr>
        <w:pStyle w:val="BodyText"/>
        <w:rPr>
          <w:rFonts w:ascii="Times New Roman" w:hAnsi="Times New Roman" w:cs="Times New Roman"/>
          <w:sz w:val="20"/>
          <w:u w:val="none"/>
        </w:rPr>
      </w:pPr>
    </w:p>
    <w:p w:rsidR="008C4DEC" w:rsidRPr="00CC234F" w:rsidRDefault="008C4DEC">
      <w:pPr>
        <w:pStyle w:val="BodyText"/>
        <w:spacing w:before="1"/>
        <w:rPr>
          <w:rFonts w:ascii="Times New Roman" w:hAnsi="Times New Roman" w:cs="Times New Roman"/>
          <w:sz w:val="12"/>
          <w:u w:val="none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11"/>
        <w:gridCol w:w="5218"/>
        <w:gridCol w:w="4139"/>
      </w:tblGrid>
      <w:tr w:rsidR="008C4DEC" w:rsidRPr="00CC234F">
        <w:trPr>
          <w:trHeight w:val="414"/>
        </w:trPr>
        <w:tc>
          <w:tcPr>
            <w:tcW w:w="836" w:type="dxa"/>
          </w:tcPr>
          <w:p w:rsidR="008C4DEC" w:rsidRPr="00CC234F" w:rsidRDefault="00CC234F">
            <w:pPr>
              <w:pStyle w:val="TableParagraph"/>
              <w:ind w:left="112"/>
              <w:rPr>
                <w:rFonts w:ascii="Times New Roman" w:hAnsi="Times New Roman" w:cs="Times New Roman"/>
                <w:b/>
              </w:rPr>
            </w:pPr>
            <w:proofErr w:type="spellStart"/>
            <w:r w:rsidRPr="00CC234F">
              <w:rPr>
                <w:rFonts w:ascii="Times New Roman" w:hAnsi="Times New Roman" w:cs="Times New Roman"/>
                <w:b/>
              </w:rPr>
              <w:t>S.No</w:t>
            </w:r>
            <w:proofErr w:type="spellEnd"/>
          </w:p>
        </w:tc>
        <w:tc>
          <w:tcPr>
            <w:tcW w:w="4011" w:type="dxa"/>
          </w:tcPr>
          <w:p w:rsidR="008C4DEC" w:rsidRPr="00CC234F" w:rsidRDefault="00CC234F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CC234F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5218" w:type="dxa"/>
          </w:tcPr>
          <w:p w:rsidR="008C4DEC" w:rsidRPr="00CC234F" w:rsidRDefault="00CC234F">
            <w:pPr>
              <w:pStyle w:val="TableParagraph"/>
              <w:ind w:left="107"/>
              <w:rPr>
                <w:rFonts w:ascii="Times New Roman" w:hAnsi="Times New Roman" w:cs="Times New Roman"/>
                <w:b/>
              </w:rPr>
            </w:pPr>
            <w:r w:rsidRPr="00CC234F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4139" w:type="dxa"/>
          </w:tcPr>
          <w:p w:rsidR="008C4DEC" w:rsidRPr="00CC234F" w:rsidRDefault="00CC234F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CC234F">
              <w:rPr>
                <w:rFonts w:ascii="Times New Roman" w:hAnsi="Times New Roman" w:cs="Times New Roman"/>
                <w:b/>
              </w:rPr>
              <w:t>Technology</w:t>
            </w:r>
          </w:p>
        </w:tc>
      </w:tr>
      <w:tr w:rsidR="008C4DEC" w:rsidRPr="00CC234F">
        <w:trPr>
          <w:trHeight w:val="522"/>
        </w:trPr>
        <w:tc>
          <w:tcPr>
            <w:tcW w:w="836" w:type="dxa"/>
          </w:tcPr>
          <w:p w:rsidR="008C4DEC" w:rsidRPr="00CC234F" w:rsidRDefault="00CC234F">
            <w:pPr>
              <w:pStyle w:val="TableParagraph"/>
              <w:ind w:left="396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011" w:type="dxa"/>
          </w:tcPr>
          <w:p w:rsidR="008C4DEC" w:rsidRPr="00CC234F" w:rsidRDefault="00CC234F">
            <w:pPr>
              <w:pStyle w:val="TableParagraph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User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5218" w:type="dxa"/>
          </w:tcPr>
          <w:p w:rsidR="008C4DEC" w:rsidRPr="00CC234F" w:rsidRDefault="00CC234F">
            <w:pPr>
              <w:pStyle w:val="TableParagraph"/>
              <w:spacing w:before="0" w:line="252" w:lineRule="exact"/>
              <w:ind w:left="107" w:right="495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How user interacts with application e.g., Mobile</w:t>
            </w:r>
            <w:r w:rsidRPr="00CC234F">
              <w:rPr>
                <w:rFonts w:ascii="Times New Roman" w:hAnsi="Times New Roman" w:cs="Times New Roman"/>
                <w:spacing w:val="-60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Application</w:t>
            </w:r>
          </w:p>
        </w:tc>
        <w:tc>
          <w:tcPr>
            <w:tcW w:w="4139" w:type="dxa"/>
          </w:tcPr>
          <w:p w:rsidR="008C4DEC" w:rsidRPr="00CC234F" w:rsidRDefault="00CC234F">
            <w:pPr>
              <w:pStyle w:val="TableParagraph"/>
              <w:spacing w:before="0" w:line="252" w:lineRule="exact"/>
              <w:ind w:right="295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HTML, CSS, JavaScript / Angular JS /</w:t>
            </w:r>
            <w:r w:rsidRPr="00CC234F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Node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Red.</w:t>
            </w:r>
          </w:p>
        </w:tc>
      </w:tr>
      <w:tr w:rsidR="008C4DEC" w:rsidRPr="00CC234F">
        <w:trPr>
          <w:trHeight w:val="487"/>
        </w:trPr>
        <w:tc>
          <w:tcPr>
            <w:tcW w:w="836" w:type="dxa"/>
          </w:tcPr>
          <w:p w:rsidR="008C4DEC" w:rsidRPr="00CC234F" w:rsidRDefault="00CC234F">
            <w:pPr>
              <w:pStyle w:val="TableParagraph"/>
              <w:ind w:left="396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011" w:type="dxa"/>
          </w:tcPr>
          <w:p w:rsidR="008C4DEC" w:rsidRPr="00CC234F" w:rsidRDefault="00CC234F">
            <w:pPr>
              <w:pStyle w:val="TableParagraph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Application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Logic-1</w:t>
            </w:r>
          </w:p>
        </w:tc>
        <w:tc>
          <w:tcPr>
            <w:tcW w:w="5218" w:type="dxa"/>
          </w:tcPr>
          <w:p w:rsidR="008C4DEC" w:rsidRPr="00CC234F" w:rsidRDefault="00CC234F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Logic for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a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process</w:t>
            </w:r>
            <w:r w:rsidRPr="00CC234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in</w:t>
            </w:r>
            <w:r w:rsidRPr="00CC234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the application</w:t>
            </w:r>
          </w:p>
        </w:tc>
        <w:tc>
          <w:tcPr>
            <w:tcW w:w="4139" w:type="dxa"/>
          </w:tcPr>
          <w:p w:rsidR="008C4DEC" w:rsidRPr="00CC234F" w:rsidRDefault="00CC234F">
            <w:pPr>
              <w:pStyle w:val="TableParagraph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Java /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Python</w:t>
            </w:r>
          </w:p>
        </w:tc>
      </w:tr>
      <w:tr w:rsidR="008C4DEC" w:rsidRPr="00CC234F">
        <w:trPr>
          <w:trHeight w:val="486"/>
        </w:trPr>
        <w:tc>
          <w:tcPr>
            <w:tcW w:w="836" w:type="dxa"/>
          </w:tcPr>
          <w:p w:rsidR="008C4DEC" w:rsidRPr="00CC234F" w:rsidRDefault="00CC234F">
            <w:pPr>
              <w:pStyle w:val="TableParagraph"/>
              <w:ind w:left="396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011" w:type="dxa"/>
          </w:tcPr>
          <w:p w:rsidR="008C4DEC" w:rsidRPr="00CC234F" w:rsidRDefault="00CC234F">
            <w:pPr>
              <w:pStyle w:val="TableParagraph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Application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Logic-2</w:t>
            </w:r>
          </w:p>
        </w:tc>
        <w:tc>
          <w:tcPr>
            <w:tcW w:w="5218" w:type="dxa"/>
          </w:tcPr>
          <w:p w:rsidR="008C4DEC" w:rsidRPr="00CC234F" w:rsidRDefault="00CC234F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Logic for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a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process</w:t>
            </w:r>
            <w:r w:rsidRPr="00CC234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in</w:t>
            </w:r>
            <w:r w:rsidRPr="00CC234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the application</w:t>
            </w:r>
          </w:p>
        </w:tc>
        <w:tc>
          <w:tcPr>
            <w:tcW w:w="4139" w:type="dxa"/>
          </w:tcPr>
          <w:p w:rsidR="008C4DEC" w:rsidRPr="00CC234F" w:rsidRDefault="00CC234F">
            <w:pPr>
              <w:pStyle w:val="TableParagraph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IBM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Watson</w:t>
            </w:r>
            <w:r w:rsidRPr="00CC234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STT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service</w:t>
            </w:r>
          </w:p>
        </w:tc>
      </w:tr>
      <w:tr w:rsidR="008C4DEC" w:rsidRPr="00CC234F">
        <w:trPr>
          <w:trHeight w:val="486"/>
        </w:trPr>
        <w:tc>
          <w:tcPr>
            <w:tcW w:w="836" w:type="dxa"/>
          </w:tcPr>
          <w:p w:rsidR="008C4DEC" w:rsidRPr="00CC234F" w:rsidRDefault="00CC234F">
            <w:pPr>
              <w:pStyle w:val="TableParagraph"/>
              <w:ind w:left="396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011" w:type="dxa"/>
          </w:tcPr>
          <w:p w:rsidR="008C4DEC" w:rsidRPr="00CC234F" w:rsidRDefault="00CC234F">
            <w:pPr>
              <w:pStyle w:val="TableParagraph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Application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Logic-3</w:t>
            </w:r>
          </w:p>
        </w:tc>
        <w:tc>
          <w:tcPr>
            <w:tcW w:w="5218" w:type="dxa"/>
          </w:tcPr>
          <w:p w:rsidR="008C4DEC" w:rsidRPr="00CC234F" w:rsidRDefault="00CC234F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Logic for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a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process</w:t>
            </w:r>
            <w:r w:rsidRPr="00CC234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in</w:t>
            </w:r>
            <w:r w:rsidRPr="00CC234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the application</w:t>
            </w:r>
          </w:p>
        </w:tc>
        <w:tc>
          <w:tcPr>
            <w:tcW w:w="4139" w:type="dxa"/>
          </w:tcPr>
          <w:p w:rsidR="008C4DEC" w:rsidRPr="00CC234F" w:rsidRDefault="00CC234F">
            <w:pPr>
              <w:pStyle w:val="TableParagraph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IBM</w:t>
            </w:r>
            <w:r w:rsidRPr="00CC234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Watson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Assistant</w:t>
            </w:r>
          </w:p>
        </w:tc>
      </w:tr>
      <w:tr w:rsidR="008C4DEC" w:rsidRPr="00CC234F">
        <w:trPr>
          <w:trHeight w:val="505"/>
        </w:trPr>
        <w:tc>
          <w:tcPr>
            <w:tcW w:w="836" w:type="dxa"/>
          </w:tcPr>
          <w:p w:rsidR="008C4DEC" w:rsidRPr="00CC234F" w:rsidRDefault="00CC234F">
            <w:pPr>
              <w:pStyle w:val="TableParagraph"/>
              <w:ind w:left="396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011" w:type="dxa"/>
          </w:tcPr>
          <w:p w:rsidR="008C4DEC" w:rsidRPr="00CC234F" w:rsidRDefault="00CC234F">
            <w:pPr>
              <w:pStyle w:val="TableParagraph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218" w:type="dxa"/>
          </w:tcPr>
          <w:p w:rsidR="008C4DEC" w:rsidRPr="00CC234F" w:rsidRDefault="00CC234F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Data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Type,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Configurations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etc.</w:t>
            </w:r>
          </w:p>
        </w:tc>
        <w:tc>
          <w:tcPr>
            <w:tcW w:w="4139" w:type="dxa"/>
          </w:tcPr>
          <w:p w:rsidR="008C4DEC" w:rsidRPr="00CC234F" w:rsidRDefault="00CC234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CC234F">
              <w:rPr>
                <w:rFonts w:ascii="Times New Roman" w:hAnsi="Times New Roman" w:cs="Times New Roman"/>
              </w:rPr>
              <w:t>MySQL</w:t>
            </w:r>
            <w:proofErr w:type="spellEnd"/>
            <w:r w:rsidRPr="00CC234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C234F">
              <w:rPr>
                <w:rFonts w:ascii="Times New Roman" w:hAnsi="Times New Roman" w:cs="Times New Roman"/>
              </w:rPr>
              <w:t>NoSQL</w:t>
            </w:r>
            <w:proofErr w:type="spellEnd"/>
            <w:r w:rsidRPr="00CC234F">
              <w:rPr>
                <w:rFonts w:ascii="Times New Roman" w:hAnsi="Times New Roman" w:cs="Times New Roman"/>
              </w:rPr>
              <w:t>,</w:t>
            </w:r>
            <w:r w:rsidRPr="00CC234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etc.</w:t>
            </w:r>
          </w:p>
        </w:tc>
      </w:tr>
      <w:tr w:rsidR="008C4DEC" w:rsidRPr="00CC234F">
        <w:trPr>
          <w:trHeight w:val="506"/>
        </w:trPr>
        <w:tc>
          <w:tcPr>
            <w:tcW w:w="836" w:type="dxa"/>
          </w:tcPr>
          <w:p w:rsidR="008C4DEC" w:rsidRPr="00CC234F" w:rsidRDefault="00CC234F">
            <w:pPr>
              <w:pStyle w:val="TableParagraph"/>
              <w:ind w:left="396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011" w:type="dxa"/>
          </w:tcPr>
          <w:p w:rsidR="008C4DEC" w:rsidRPr="00CC234F" w:rsidRDefault="00CC234F">
            <w:pPr>
              <w:pStyle w:val="TableParagraph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Cloud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218" w:type="dxa"/>
          </w:tcPr>
          <w:p w:rsidR="008C4DEC" w:rsidRPr="00CC234F" w:rsidRDefault="00CC234F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Database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Service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on</w:t>
            </w:r>
            <w:r w:rsidRPr="00CC234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Cloud</w:t>
            </w:r>
          </w:p>
        </w:tc>
        <w:tc>
          <w:tcPr>
            <w:tcW w:w="4139" w:type="dxa"/>
          </w:tcPr>
          <w:p w:rsidR="008C4DEC" w:rsidRPr="00CC234F" w:rsidRDefault="00CC234F">
            <w:pPr>
              <w:pStyle w:val="TableParagraph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IBM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DB2.</w:t>
            </w:r>
          </w:p>
        </w:tc>
      </w:tr>
      <w:tr w:rsidR="008C4DEC" w:rsidRPr="00CC234F">
        <w:trPr>
          <w:trHeight w:val="527"/>
        </w:trPr>
        <w:tc>
          <w:tcPr>
            <w:tcW w:w="836" w:type="dxa"/>
          </w:tcPr>
          <w:p w:rsidR="008C4DEC" w:rsidRPr="00CC234F" w:rsidRDefault="00CC234F">
            <w:pPr>
              <w:pStyle w:val="TableParagraph"/>
              <w:ind w:left="396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011" w:type="dxa"/>
          </w:tcPr>
          <w:p w:rsidR="008C4DEC" w:rsidRPr="00CC234F" w:rsidRDefault="00CC234F">
            <w:pPr>
              <w:pStyle w:val="TableParagraph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File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Storage</w:t>
            </w:r>
          </w:p>
        </w:tc>
        <w:tc>
          <w:tcPr>
            <w:tcW w:w="5218" w:type="dxa"/>
          </w:tcPr>
          <w:p w:rsidR="008C4DEC" w:rsidRPr="00CC234F" w:rsidRDefault="00CC234F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File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storage</w:t>
            </w:r>
            <w:r w:rsidRPr="00CC234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4139" w:type="dxa"/>
          </w:tcPr>
          <w:p w:rsidR="008C4DEC" w:rsidRPr="00CC234F" w:rsidRDefault="00CC234F">
            <w:pPr>
              <w:pStyle w:val="TableParagraph"/>
              <w:spacing w:before="2" w:line="250" w:lineRule="atLeast"/>
              <w:ind w:right="478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IBM Block Storage or Other Storage</w:t>
            </w:r>
            <w:r w:rsidRPr="00CC234F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Service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or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Local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CC234F">
              <w:rPr>
                <w:rFonts w:ascii="Times New Roman" w:hAnsi="Times New Roman" w:cs="Times New Roman"/>
              </w:rPr>
              <w:t>Filesystem</w:t>
            </w:r>
            <w:proofErr w:type="spellEnd"/>
          </w:p>
        </w:tc>
      </w:tr>
      <w:tr w:rsidR="008C4DEC" w:rsidRPr="00CC234F">
        <w:trPr>
          <w:trHeight w:val="503"/>
        </w:trPr>
        <w:tc>
          <w:tcPr>
            <w:tcW w:w="836" w:type="dxa"/>
          </w:tcPr>
          <w:p w:rsidR="008C4DEC" w:rsidRPr="00CC234F" w:rsidRDefault="00CC234F">
            <w:pPr>
              <w:pStyle w:val="TableParagraph"/>
              <w:ind w:left="396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011" w:type="dxa"/>
          </w:tcPr>
          <w:p w:rsidR="008C4DEC" w:rsidRPr="00CC234F" w:rsidRDefault="00CC234F">
            <w:pPr>
              <w:pStyle w:val="TableParagraph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External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API-1</w:t>
            </w:r>
          </w:p>
        </w:tc>
        <w:tc>
          <w:tcPr>
            <w:tcW w:w="5218" w:type="dxa"/>
          </w:tcPr>
          <w:p w:rsidR="008C4DEC" w:rsidRPr="00CC234F" w:rsidRDefault="00CC234F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Purpose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of</w:t>
            </w:r>
            <w:r w:rsidRPr="00CC234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External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API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used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in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the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application</w:t>
            </w:r>
          </w:p>
        </w:tc>
        <w:tc>
          <w:tcPr>
            <w:tcW w:w="4139" w:type="dxa"/>
          </w:tcPr>
          <w:p w:rsidR="008C4DEC" w:rsidRPr="00CC234F" w:rsidRDefault="00CC234F">
            <w:pPr>
              <w:pStyle w:val="TableParagraph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IBM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Weather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API,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etc.</w:t>
            </w:r>
          </w:p>
        </w:tc>
      </w:tr>
      <w:tr w:rsidR="008C4DEC" w:rsidRPr="00CC234F">
        <w:trPr>
          <w:trHeight w:val="525"/>
        </w:trPr>
        <w:tc>
          <w:tcPr>
            <w:tcW w:w="836" w:type="dxa"/>
          </w:tcPr>
          <w:p w:rsidR="008C4DEC" w:rsidRPr="00CC234F" w:rsidRDefault="00CC234F">
            <w:pPr>
              <w:pStyle w:val="TableParagraph"/>
              <w:ind w:left="396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011" w:type="dxa"/>
          </w:tcPr>
          <w:p w:rsidR="008C4DEC" w:rsidRPr="00CC234F" w:rsidRDefault="00CC234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CC234F">
              <w:rPr>
                <w:rFonts w:ascii="Times New Roman" w:hAnsi="Times New Roman" w:cs="Times New Roman"/>
              </w:rPr>
              <w:t>IoT</w:t>
            </w:r>
            <w:proofErr w:type="spellEnd"/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5218" w:type="dxa"/>
          </w:tcPr>
          <w:p w:rsidR="008C4DEC" w:rsidRPr="00CC234F" w:rsidRDefault="00CC234F">
            <w:pPr>
              <w:pStyle w:val="TableParagraph"/>
              <w:spacing w:before="1" w:line="252" w:lineRule="exact"/>
              <w:ind w:left="107" w:right="152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 xml:space="preserve">Purpose of </w:t>
            </w:r>
            <w:proofErr w:type="spellStart"/>
            <w:r w:rsidRPr="00CC234F">
              <w:rPr>
                <w:rFonts w:ascii="Times New Roman" w:hAnsi="Times New Roman" w:cs="Times New Roman"/>
              </w:rPr>
              <w:t>IoT</w:t>
            </w:r>
            <w:proofErr w:type="spellEnd"/>
            <w:r w:rsidRPr="00CC234F">
              <w:rPr>
                <w:rFonts w:ascii="Times New Roman" w:hAnsi="Times New Roman" w:cs="Times New Roman"/>
              </w:rPr>
              <w:t xml:space="preserve"> Model is for integrating the sensors</w:t>
            </w:r>
            <w:r w:rsidRPr="00CC234F">
              <w:rPr>
                <w:rFonts w:ascii="Times New Roman" w:hAnsi="Times New Roman" w:cs="Times New Roman"/>
                <w:spacing w:val="-60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with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a</w:t>
            </w:r>
            <w:r w:rsidRPr="00CC234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user</w:t>
            </w:r>
            <w:r w:rsidRPr="00CC234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interface.</w:t>
            </w:r>
          </w:p>
        </w:tc>
        <w:tc>
          <w:tcPr>
            <w:tcW w:w="4139" w:type="dxa"/>
          </w:tcPr>
          <w:p w:rsidR="008C4DEC" w:rsidRPr="00CC234F" w:rsidRDefault="00CC234F">
            <w:pPr>
              <w:pStyle w:val="TableParagraph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IBM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CC234F">
              <w:rPr>
                <w:rFonts w:ascii="Times New Roman" w:hAnsi="Times New Roman" w:cs="Times New Roman"/>
              </w:rPr>
              <w:t>IoT</w:t>
            </w:r>
            <w:proofErr w:type="spellEnd"/>
            <w:r w:rsidRPr="00CC234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Platform</w:t>
            </w:r>
          </w:p>
        </w:tc>
      </w:tr>
      <w:tr w:rsidR="008C4DEC" w:rsidRPr="00CC234F">
        <w:trPr>
          <w:trHeight w:val="774"/>
        </w:trPr>
        <w:tc>
          <w:tcPr>
            <w:tcW w:w="836" w:type="dxa"/>
          </w:tcPr>
          <w:p w:rsidR="008C4DEC" w:rsidRPr="00CC234F" w:rsidRDefault="00CC234F">
            <w:pPr>
              <w:pStyle w:val="TableParagraph"/>
              <w:ind w:left="396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011" w:type="dxa"/>
          </w:tcPr>
          <w:p w:rsidR="008C4DEC" w:rsidRPr="00CC234F" w:rsidRDefault="00CC234F">
            <w:pPr>
              <w:pStyle w:val="TableParagraph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Infrastructure</w:t>
            </w:r>
            <w:r w:rsidRPr="00CC234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(Server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/</w:t>
            </w:r>
            <w:r w:rsidRPr="00CC234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Cloud)</w:t>
            </w:r>
          </w:p>
        </w:tc>
        <w:tc>
          <w:tcPr>
            <w:tcW w:w="5218" w:type="dxa"/>
          </w:tcPr>
          <w:p w:rsidR="008C4DEC" w:rsidRPr="00CC234F" w:rsidRDefault="00CC234F">
            <w:pPr>
              <w:pStyle w:val="TableParagraph"/>
              <w:ind w:left="107" w:right="324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Application Deployment on Local System / Cloud</w:t>
            </w:r>
            <w:r w:rsidRPr="00CC234F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Local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Server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Configuration:</w:t>
            </w:r>
          </w:p>
          <w:p w:rsidR="008C4DEC" w:rsidRPr="00CC234F" w:rsidRDefault="00CC234F">
            <w:pPr>
              <w:pStyle w:val="TableParagraph"/>
              <w:spacing w:before="0" w:line="241" w:lineRule="exact"/>
              <w:ind w:left="107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Cloud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Server</w:t>
            </w:r>
            <w:r w:rsidRPr="00CC234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Configuration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39" w:type="dxa"/>
          </w:tcPr>
          <w:p w:rsidR="008C4DEC" w:rsidRPr="00CC234F" w:rsidRDefault="00CC234F">
            <w:pPr>
              <w:pStyle w:val="TableParagraph"/>
              <w:rPr>
                <w:rFonts w:ascii="Times New Roman" w:hAnsi="Times New Roman" w:cs="Times New Roman"/>
              </w:rPr>
            </w:pPr>
            <w:r w:rsidRPr="00CC234F">
              <w:rPr>
                <w:rFonts w:ascii="Times New Roman" w:hAnsi="Times New Roman" w:cs="Times New Roman"/>
              </w:rPr>
              <w:t>Local,</w:t>
            </w:r>
            <w:r w:rsidRPr="00CC234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Cloud</w:t>
            </w:r>
            <w:r w:rsidRPr="00CC234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C234F">
              <w:rPr>
                <w:rFonts w:ascii="Times New Roman" w:hAnsi="Times New Roman" w:cs="Times New Roman"/>
              </w:rPr>
              <w:t>Foundry,</w:t>
            </w:r>
            <w:r w:rsidRPr="00CC234F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CC234F">
              <w:rPr>
                <w:rFonts w:ascii="Times New Roman" w:hAnsi="Times New Roman" w:cs="Times New Roman"/>
              </w:rPr>
              <w:t>Kubernetes</w:t>
            </w:r>
            <w:proofErr w:type="spellEnd"/>
            <w:r w:rsidRPr="00CC234F">
              <w:rPr>
                <w:rFonts w:ascii="Times New Roman" w:hAnsi="Times New Roman" w:cs="Times New Roman"/>
              </w:rPr>
              <w:t>, etc.</w:t>
            </w:r>
          </w:p>
        </w:tc>
      </w:tr>
    </w:tbl>
    <w:p w:rsidR="008C4DEC" w:rsidRPr="00CC234F" w:rsidRDefault="008C4DEC">
      <w:pPr>
        <w:pStyle w:val="BodyText"/>
        <w:rPr>
          <w:rFonts w:ascii="Times New Roman" w:hAnsi="Times New Roman" w:cs="Times New Roman"/>
          <w:sz w:val="20"/>
          <w:u w:val="none"/>
        </w:rPr>
      </w:pPr>
    </w:p>
    <w:p w:rsidR="008C4DEC" w:rsidRPr="00CC234F" w:rsidRDefault="008C4DEC">
      <w:pPr>
        <w:pStyle w:val="BodyText"/>
        <w:spacing w:before="7"/>
        <w:rPr>
          <w:rFonts w:ascii="Times New Roman" w:hAnsi="Times New Roman" w:cs="Times New Roman"/>
          <w:u w:val="none"/>
        </w:rPr>
      </w:pPr>
    </w:p>
    <w:p w:rsidR="008C4DEC" w:rsidRPr="00CC234F" w:rsidRDefault="00CC234F">
      <w:pPr>
        <w:pStyle w:val="BodyText"/>
        <w:spacing w:before="94"/>
        <w:ind w:left="126"/>
        <w:rPr>
          <w:rFonts w:ascii="Times New Roman" w:hAnsi="Times New Roman" w:cs="Times New Roman"/>
          <w:u w:val="none"/>
        </w:rPr>
      </w:pPr>
      <w:r w:rsidRPr="00CC234F">
        <w:rPr>
          <w:rFonts w:ascii="Times New Roman" w:hAnsi="Times New Roman" w:cs="Times New Roman"/>
          <w:u w:val="none"/>
        </w:rPr>
        <w:t>References:</w:t>
      </w:r>
    </w:p>
    <w:p w:rsidR="008C4DEC" w:rsidRPr="00CC234F" w:rsidRDefault="008C4DEC">
      <w:pPr>
        <w:pStyle w:val="BodyText"/>
        <w:spacing w:before="15" w:line="408" w:lineRule="auto"/>
        <w:ind w:left="265" w:right="2747"/>
        <w:rPr>
          <w:rFonts w:ascii="Times New Roman" w:hAnsi="Times New Roman" w:cs="Times New Roman"/>
          <w:u w:val="none"/>
        </w:rPr>
      </w:pPr>
      <w:hyperlink r:id="rId6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https://smartinternz.com/guided</w:t>
        </w:r>
      </w:hyperlink>
      <w:hyperlink r:id="rId7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-</w:t>
        </w:r>
      </w:hyperlink>
      <w:hyperlink r:id="rId8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project/iot</w:t>
        </w:r>
      </w:hyperlink>
      <w:hyperlink r:id="rId9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-</w:t>
        </w:r>
      </w:hyperlink>
      <w:hyperlink r:id="rId10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based</w:t>
        </w:r>
      </w:hyperlink>
      <w:hyperlink r:id="rId11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-</w:t>
        </w:r>
      </w:hyperlink>
      <w:hyperlink r:id="rId12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smart</w:t>
        </w:r>
      </w:hyperlink>
      <w:hyperlink r:id="rId13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-</w:t>
        </w:r>
      </w:hyperlink>
      <w:hyperlink r:id="rId14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agriculture</w:t>
        </w:r>
      </w:hyperlink>
      <w:r w:rsidR="00CC234F" w:rsidRPr="00CC234F">
        <w:rPr>
          <w:rFonts w:ascii="Times New Roman" w:hAnsi="Times New Roman" w:cs="Times New Roman"/>
          <w:color w:val="0461C1"/>
          <w:spacing w:val="1"/>
          <w:u w:val="none"/>
        </w:rPr>
        <w:t xml:space="preserve"> </w:t>
      </w:r>
      <w:hyperlink r:id="rId15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https://www.computerweekly.com/news/252504285/How</w:t>
        </w:r>
      </w:hyperlink>
      <w:hyperlink r:id="rId16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-</w:t>
        </w:r>
      </w:hyperlink>
      <w:hyperlink r:id="rId17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IoT</w:t>
        </w:r>
      </w:hyperlink>
      <w:hyperlink r:id="rId18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-</w:t>
        </w:r>
      </w:hyperlink>
      <w:hyperlink r:id="rId19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and</w:t>
        </w:r>
      </w:hyperlink>
      <w:hyperlink r:id="rId20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-</w:t>
        </w:r>
      </w:hyperlink>
      <w:hyperlink r:id="rId21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machine</w:t>
        </w:r>
      </w:hyperlink>
      <w:hyperlink r:id="rId22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-</w:t>
        </w:r>
      </w:hyperlink>
      <w:hyperlink r:id="rId23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learning</w:t>
        </w:r>
      </w:hyperlink>
      <w:hyperlink r:id="rId24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-</w:t>
        </w:r>
      </w:hyperlink>
      <w:hyperlink r:id="rId25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are</w:t>
        </w:r>
      </w:hyperlink>
      <w:hyperlink r:id="rId26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-</w:t>
        </w:r>
      </w:hyperlink>
      <w:hyperlink r:id="rId27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automating</w:t>
        </w:r>
      </w:hyperlink>
      <w:hyperlink r:id="rId28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-</w:t>
        </w:r>
      </w:hyperlink>
      <w:hyperlink r:id="rId29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agriculture</w:t>
        </w:r>
      </w:hyperlink>
      <w:r w:rsidR="00CC234F" w:rsidRPr="00CC234F">
        <w:rPr>
          <w:rFonts w:ascii="Times New Roman" w:hAnsi="Times New Roman" w:cs="Times New Roman"/>
          <w:color w:val="0461C1"/>
          <w:spacing w:val="-59"/>
          <w:u w:val="none"/>
        </w:rPr>
        <w:t xml:space="preserve"> </w:t>
      </w:r>
      <w:hyperlink r:id="rId30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https://components.omron.com/us</w:t>
        </w:r>
      </w:hyperlink>
      <w:hyperlink r:id="rId31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-</w:t>
        </w:r>
      </w:hyperlink>
      <w:hyperlink r:id="rId32">
        <w:r w:rsidR="00CC234F" w:rsidRPr="00CC234F">
          <w:rPr>
            <w:rFonts w:ascii="Times New Roman" w:hAnsi="Times New Roman" w:cs="Times New Roman"/>
            <w:color w:val="0461C1"/>
            <w:u w:val="thick" w:color="0461C1"/>
          </w:rPr>
          <w:t>en/solutions/iot</w:t>
        </w:r>
      </w:hyperlink>
    </w:p>
    <w:sectPr w:rsidR="008C4DEC" w:rsidRPr="00CC234F" w:rsidSect="008C4DEC">
      <w:pgSz w:w="16850" w:h="11920" w:orient="landscape"/>
      <w:pgMar w:top="1020" w:right="118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C4DEC"/>
    <w:rsid w:val="00752C99"/>
    <w:rsid w:val="008C4DEC"/>
    <w:rsid w:val="00A81451"/>
    <w:rsid w:val="00BD120F"/>
    <w:rsid w:val="00CC2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4DE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4DEC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8C4DEC"/>
    <w:pPr>
      <w:spacing w:before="93"/>
      <w:ind w:left="378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C4DEC"/>
  </w:style>
  <w:style w:type="paragraph" w:customStyle="1" w:styleId="TableParagraph">
    <w:name w:val="Table Paragraph"/>
    <w:basedOn w:val="Normal"/>
    <w:uiPriority w:val="1"/>
    <w:qFormat/>
    <w:rsid w:val="008C4DEC"/>
    <w:pPr>
      <w:spacing w:before="7"/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2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20F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internz.com/guided-project/iot-based-smart-agriculture" TargetMode="External"/><Relationship Id="rId13" Type="http://schemas.openxmlformats.org/officeDocument/2006/relationships/hyperlink" Target="https://smartinternz.com/guided-project/iot-based-smart-agriculture" TargetMode="External"/><Relationship Id="rId18" Type="http://schemas.openxmlformats.org/officeDocument/2006/relationships/hyperlink" Target="https://www.computerweekly.com/news/252504285/How-IoT-and-machine-learning-are-automating-agriculture" TargetMode="External"/><Relationship Id="rId26" Type="http://schemas.openxmlformats.org/officeDocument/2006/relationships/hyperlink" Target="https://www.computerweekly.com/news/252504285/How-IoT-and-machine-learning-are-automating-agricultur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mputerweekly.com/news/252504285/How-IoT-and-machine-learning-are-automating-agricultur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martinternz.com/guided-project/iot-based-smart-agriculture" TargetMode="External"/><Relationship Id="rId12" Type="http://schemas.openxmlformats.org/officeDocument/2006/relationships/hyperlink" Target="https://smartinternz.com/guided-project/iot-based-smart-agriculture" TargetMode="External"/><Relationship Id="rId17" Type="http://schemas.openxmlformats.org/officeDocument/2006/relationships/hyperlink" Target="https://www.computerweekly.com/news/252504285/How-IoT-and-machine-learning-are-automating-agriculture" TargetMode="External"/><Relationship Id="rId25" Type="http://schemas.openxmlformats.org/officeDocument/2006/relationships/hyperlink" Target="https://www.computerweekly.com/news/252504285/How-IoT-and-machine-learning-are-automating-agriculture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puterweekly.com/news/252504285/How-IoT-and-machine-learning-are-automating-agriculture" TargetMode="External"/><Relationship Id="rId20" Type="http://schemas.openxmlformats.org/officeDocument/2006/relationships/hyperlink" Target="https://www.computerweekly.com/news/252504285/How-IoT-and-machine-learning-are-automating-agriculture" TargetMode="External"/><Relationship Id="rId29" Type="http://schemas.openxmlformats.org/officeDocument/2006/relationships/hyperlink" Target="https://www.computerweekly.com/news/252504285/How-IoT-and-machine-learning-are-automating-agriculture" TargetMode="External"/><Relationship Id="rId1" Type="http://schemas.openxmlformats.org/officeDocument/2006/relationships/styles" Target="styles.xml"/><Relationship Id="rId6" Type="http://schemas.openxmlformats.org/officeDocument/2006/relationships/hyperlink" Target="https://smartinternz.com/guided-project/iot-based-smart-agriculture" TargetMode="External"/><Relationship Id="rId11" Type="http://schemas.openxmlformats.org/officeDocument/2006/relationships/hyperlink" Target="https://smartinternz.com/guided-project/iot-based-smart-agriculture" TargetMode="External"/><Relationship Id="rId24" Type="http://schemas.openxmlformats.org/officeDocument/2006/relationships/hyperlink" Target="https://www.computerweekly.com/news/252504285/How-IoT-and-machine-learning-are-automating-agriculture" TargetMode="External"/><Relationship Id="rId32" Type="http://schemas.openxmlformats.org/officeDocument/2006/relationships/hyperlink" Target="https://components.omron.com/us-en/solutions/iot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www.computerweekly.com/news/252504285/How-IoT-and-machine-learning-are-automating-agriculture" TargetMode="External"/><Relationship Id="rId23" Type="http://schemas.openxmlformats.org/officeDocument/2006/relationships/hyperlink" Target="https://www.computerweekly.com/news/252504285/How-IoT-and-machine-learning-are-automating-agriculture" TargetMode="External"/><Relationship Id="rId28" Type="http://schemas.openxmlformats.org/officeDocument/2006/relationships/hyperlink" Target="https://www.computerweekly.com/news/252504285/How-IoT-and-machine-learning-are-automating-agriculture" TargetMode="External"/><Relationship Id="rId10" Type="http://schemas.openxmlformats.org/officeDocument/2006/relationships/hyperlink" Target="https://smartinternz.com/guided-project/iot-based-smart-agriculture" TargetMode="External"/><Relationship Id="rId19" Type="http://schemas.openxmlformats.org/officeDocument/2006/relationships/hyperlink" Target="https://www.computerweekly.com/news/252504285/How-IoT-and-machine-learning-are-automating-agriculture" TargetMode="External"/><Relationship Id="rId31" Type="http://schemas.openxmlformats.org/officeDocument/2006/relationships/hyperlink" Target="https://components.omron.com/us-en/solutions/io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smartinternz.com/guided-project/iot-based-smart-agriculture" TargetMode="External"/><Relationship Id="rId14" Type="http://schemas.openxmlformats.org/officeDocument/2006/relationships/hyperlink" Target="https://smartinternz.com/guided-project/iot-based-smart-agriculture" TargetMode="External"/><Relationship Id="rId22" Type="http://schemas.openxmlformats.org/officeDocument/2006/relationships/hyperlink" Target="https://www.computerweekly.com/news/252504285/How-IoT-and-machine-learning-are-automating-agriculture" TargetMode="External"/><Relationship Id="rId27" Type="http://schemas.openxmlformats.org/officeDocument/2006/relationships/hyperlink" Target="https://www.computerweekly.com/news/252504285/How-IoT-and-machine-learning-are-automating-agriculture" TargetMode="External"/><Relationship Id="rId30" Type="http://schemas.openxmlformats.org/officeDocument/2006/relationships/hyperlink" Target="https://components.omron.com/us-en/solutions/i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</cp:lastModifiedBy>
  <cp:revision>7</cp:revision>
  <dcterms:created xsi:type="dcterms:W3CDTF">2022-10-18T14:11:00Z</dcterms:created>
  <dcterms:modified xsi:type="dcterms:W3CDTF">2022-10-18T14:16:00Z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2022-10-18T00:00:00Z</vt:filetime>
  </property>
</Properties>
</file>