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
        <w:gridCol w:w="5076"/>
        <w:gridCol w:w="5050"/>
        <w:gridCol w:w="5090"/>
        <w:gridCol w:w="411"/>
      </w:tblGrid>
      <w:tr w:rsidR="00DA3B09" w:rsidRPr="00DA3B09" w14:paraId="22846CC1" w14:textId="77777777" w:rsidTr="00BE2992">
        <w:trPr>
          <w:trHeight w:val="3014"/>
        </w:trPr>
        <w:tc>
          <w:tcPr>
            <w:tcW w:w="406" w:type="dxa"/>
            <w:tcBorders>
              <w:top w:val="nil"/>
              <w:left w:val="nil"/>
              <w:bottom w:val="nil"/>
              <w:right w:val="single" w:sz="6" w:space="0" w:color="000000"/>
            </w:tcBorders>
            <w:shd w:val="clear" w:color="auto" w:fill="EB4D9B"/>
            <w:textDirection w:val="btLr"/>
            <w:hideMark/>
          </w:tcPr>
          <w:p w14:paraId="6ECB71C2" w14:textId="77777777" w:rsidR="00DA3B09" w:rsidRPr="00DA3B09" w:rsidRDefault="00DA3B09" w:rsidP="00BE2992">
            <w:pPr>
              <w:pStyle w:val="TableParagraph"/>
              <w:spacing w:before="79"/>
              <w:ind w:left="426"/>
              <w:rPr>
                <w:rFonts w:ascii="Arial" w:hAnsi="Arial"/>
                <w:b/>
                <w:sz w:val="20"/>
              </w:rPr>
            </w:pPr>
            <w:proofErr w:type="spellStart"/>
            <w:proofErr w:type="gramStart"/>
            <w:r w:rsidRPr="00DA3B09">
              <w:rPr>
                <w:rFonts w:ascii="Arial" w:hAnsi="Arial"/>
                <w:b/>
                <w:color w:val="FFFFFF"/>
                <w:sz w:val="20"/>
              </w:rPr>
              <w:t>DeﬁneCS,ﬁtintoCC</w:t>
            </w:r>
            <w:proofErr w:type="spellEnd"/>
            <w:proofErr w:type="gramEnd"/>
          </w:p>
        </w:tc>
        <w:tc>
          <w:tcPr>
            <w:tcW w:w="5076" w:type="dxa"/>
            <w:tcBorders>
              <w:top w:val="single" w:sz="6" w:space="0" w:color="000000"/>
              <w:left w:val="single" w:sz="6" w:space="0" w:color="000000"/>
              <w:bottom w:val="single" w:sz="6" w:space="0" w:color="000000"/>
              <w:right w:val="single" w:sz="6" w:space="0" w:color="000000"/>
            </w:tcBorders>
          </w:tcPr>
          <w:p w14:paraId="0DD80828" w14:textId="77777777" w:rsidR="00DA3B09" w:rsidRPr="00DA3B09" w:rsidRDefault="00DA3B09" w:rsidP="00BE2992">
            <w:pPr>
              <w:pStyle w:val="TableParagraph"/>
              <w:spacing w:before="65"/>
              <w:ind w:left="138"/>
              <w:rPr>
                <w:rFonts w:ascii="Arial"/>
                <w:b/>
                <w:sz w:val="20"/>
              </w:rPr>
            </w:pPr>
            <w:r w:rsidRPr="00DA3B09">
              <w:rPr>
                <w:rFonts w:ascii="Arial"/>
                <w:b/>
                <w:sz w:val="20"/>
              </w:rPr>
              <w:t>1.CUSTOMER SEGMENT(S)</w:t>
            </w:r>
          </w:p>
          <w:p w14:paraId="33BD9091" w14:textId="77777777" w:rsidR="00DA3B09" w:rsidRPr="00DA3B09" w:rsidRDefault="00DA3B09" w:rsidP="00BE2992">
            <w:pPr>
              <w:pStyle w:val="TableParagraph"/>
              <w:spacing w:before="8"/>
              <w:ind w:left="0"/>
              <w:rPr>
                <w:sz w:val="20"/>
              </w:rPr>
            </w:pPr>
          </w:p>
          <w:p w14:paraId="0A5FE0B2" w14:textId="77777777" w:rsidR="00DA3B09" w:rsidRPr="00DA3B09" w:rsidRDefault="00DA3B09" w:rsidP="00BE2992">
            <w:pPr>
              <w:pStyle w:val="TableParagraph"/>
              <w:spacing w:line="242" w:lineRule="auto"/>
              <w:ind w:left="488" w:right="416"/>
              <w:rPr>
                <w:sz w:val="20"/>
              </w:rPr>
            </w:pPr>
            <w:r w:rsidRPr="00DA3B09">
              <w:rPr>
                <w:sz w:val="20"/>
              </w:rPr>
              <w:t>Government authorities, Farmers and Drinking Water supplier.</w:t>
            </w:r>
          </w:p>
          <w:p w14:paraId="1B3BD439" w14:textId="77777777" w:rsidR="00DA3B09" w:rsidRPr="00DA3B09" w:rsidRDefault="00DA3B09" w:rsidP="00BE2992">
            <w:pPr>
              <w:pStyle w:val="TableParagraph"/>
              <w:spacing w:line="242" w:lineRule="auto"/>
              <w:ind w:left="488" w:right="416"/>
              <w:rPr>
                <w:sz w:val="20"/>
              </w:rPr>
            </w:pPr>
            <w:r w:rsidRPr="00DA3B09">
              <w:rPr>
                <w:sz w:val="20"/>
              </w:rPr>
              <w:t>People living in rural areas near to the river, who uses river water.</w:t>
            </w:r>
          </w:p>
        </w:tc>
        <w:tc>
          <w:tcPr>
            <w:tcW w:w="5050" w:type="dxa"/>
            <w:tcBorders>
              <w:top w:val="single" w:sz="6" w:space="0" w:color="000000"/>
              <w:left w:val="single" w:sz="6" w:space="0" w:color="000000"/>
              <w:bottom w:val="single" w:sz="6" w:space="0" w:color="000000"/>
              <w:right w:val="single" w:sz="6" w:space="0" w:color="000000"/>
            </w:tcBorders>
          </w:tcPr>
          <w:p w14:paraId="61495417" w14:textId="77777777" w:rsidR="00DA3B09" w:rsidRPr="00DA3B09" w:rsidRDefault="00DA3B09" w:rsidP="00BE2992">
            <w:pPr>
              <w:pStyle w:val="TableParagraph"/>
              <w:spacing w:before="65"/>
              <w:ind w:left="108"/>
              <w:rPr>
                <w:rFonts w:ascii="Arial"/>
                <w:b/>
                <w:sz w:val="20"/>
              </w:rPr>
            </w:pPr>
            <w:r w:rsidRPr="00DA3B09">
              <w:rPr>
                <w:rFonts w:ascii="Arial"/>
                <w:b/>
                <w:sz w:val="20"/>
              </w:rPr>
              <w:t>6.CUSTOMER CONSTRAINTS</w:t>
            </w:r>
          </w:p>
          <w:p w14:paraId="552BD7D6" w14:textId="77777777" w:rsidR="00DA3B09" w:rsidRPr="00DA3B09" w:rsidRDefault="00DA3B09" w:rsidP="00BE2992">
            <w:pPr>
              <w:pStyle w:val="TableParagraph"/>
              <w:spacing w:before="8"/>
              <w:ind w:left="0"/>
              <w:rPr>
                <w:sz w:val="20"/>
              </w:rPr>
            </w:pPr>
          </w:p>
          <w:p w14:paraId="0E0412A6" w14:textId="77777777" w:rsidR="00DA3B09" w:rsidRPr="00DA3B09" w:rsidRDefault="00DA3B09" w:rsidP="00BE2992">
            <w:pPr>
              <w:pStyle w:val="TableParagraph"/>
              <w:ind w:left="108" w:right="139" w:firstLine="600"/>
              <w:jc w:val="both"/>
              <w:rPr>
                <w:sz w:val="20"/>
              </w:rPr>
            </w:pPr>
            <w:r w:rsidRPr="00DA3B09">
              <w:rPr>
                <w:sz w:val="20"/>
              </w:rPr>
              <w:t>Water quality monitoring system is used for identifying the water pollution on specific areas. People may find it hard to recover if any fault occurs, this system prevent people from water pollution.</w:t>
            </w:r>
          </w:p>
        </w:tc>
        <w:tc>
          <w:tcPr>
            <w:tcW w:w="5090" w:type="dxa"/>
            <w:tcBorders>
              <w:top w:val="single" w:sz="6" w:space="0" w:color="000000"/>
              <w:left w:val="single" w:sz="6" w:space="0" w:color="000000"/>
              <w:bottom w:val="single" w:sz="6" w:space="0" w:color="000000"/>
              <w:right w:val="single" w:sz="6" w:space="0" w:color="000000"/>
            </w:tcBorders>
          </w:tcPr>
          <w:p w14:paraId="4D4C1EFB" w14:textId="77777777" w:rsidR="00DA3B09" w:rsidRPr="00DA3B09" w:rsidRDefault="00DA3B09" w:rsidP="00BE2992">
            <w:pPr>
              <w:pStyle w:val="TableParagraph"/>
              <w:spacing w:before="65"/>
              <w:rPr>
                <w:rFonts w:ascii="Arial"/>
                <w:b/>
                <w:sz w:val="20"/>
              </w:rPr>
            </w:pPr>
            <w:r w:rsidRPr="00DA3B09">
              <w:rPr>
                <w:rFonts w:ascii="Arial"/>
                <w:b/>
                <w:sz w:val="20"/>
              </w:rPr>
              <w:t>5.AVAILABLE SOLUTIONS</w:t>
            </w:r>
          </w:p>
          <w:p w14:paraId="7C4D5141" w14:textId="77777777" w:rsidR="00DA3B09" w:rsidRPr="00DA3B09" w:rsidRDefault="00DA3B09" w:rsidP="00BE2992">
            <w:pPr>
              <w:pStyle w:val="TableParagraph"/>
              <w:spacing w:before="8"/>
              <w:ind w:left="0"/>
              <w:rPr>
                <w:sz w:val="20"/>
              </w:rPr>
            </w:pPr>
          </w:p>
          <w:p w14:paraId="3D333528" w14:textId="77777777" w:rsidR="00DA3B09" w:rsidRPr="00DA3B09" w:rsidRDefault="00DA3B09" w:rsidP="00BE2992">
            <w:pPr>
              <w:pStyle w:val="TableParagraph"/>
              <w:spacing w:before="1"/>
              <w:ind w:right="141" w:firstLine="331"/>
              <w:jc w:val="both"/>
              <w:rPr>
                <w:sz w:val="20"/>
              </w:rPr>
            </w:pPr>
            <w:r w:rsidRPr="00DA3B09">
              <w:rPr>
                <w:sz w:val="20"/>
              </w:rPr>
              <w:t xml:space="preserve">Individual notification to each people could be sent, it is not possible. This system will still notify the corporation and they can further notify the </w:t>
            </w:r>
            <w:proofErr w:type="gramStart"/>
            <w:r w:rsidRPr="00DA3B09">
              <w:rPr>
                <w:sz w:val="20"/>
              </w:rPr>
              <w:t>people  to</w:t>
            </w:r>
            <w:proofErr w:type="gramEnd"/>
            <w:r w:rsidRPr="00DA3B09">
              <w:rPr>
                <w:sz w:val="20"/>
              </w:rPr>
              <w:t xml:space="preserve"> aware.</w:t>
            </w:r>
          </w:p>
        </w:tc>
        <w:tc>
          <w:tcPr>
            <w:tcW w:w="411" w:type="dxa"/>
            <w:tcBorders>
              <w:top w:val="nil"/>
              <w:left w:val="single" w:sz="6" w:space="0" w:color="000000"/>
              <w:bottom w:val="nil"/>
              <w:right w:val="single" w:sz="6" w:space="0" w:color="000000"/>
            </w:tcBorders>
            <w:shd w:val="clear" w:color="auto" w:fill="EB4D9B"/>
            <w:textDirection w:val="tbRl"/>
            <w:hideMark/>
          </w:tcPr>
          <w:p w14:paraId="708B13D3" w14:textId="77777777" w:rsidR="00DA3B09" w:rsidRPr="00DA3B09" w:rsidRDefault="00DA3B09" w:rsidP="00BE2992">
            <w:pPr>
              <w:pStyle w:val="TableParagraph"/>
              <w:spacing w:before="79"/>
              <w:ind w:left="520"/>
              <w:rPr>
                <w:rFonts w:ascii="Arial"/>
                <w:b/>
                <w:sz w:val="20"/>
              </w:rPr>
            </w:pPr>
            <w:proofErr w:type="spellStart"/>
            <w:proofErr w:type="gramStart"/>
            <w:r w:rsidRPr="00DA3B09">
              <w:rPr>
                <w:rFonts w:ascii="Arial"/>
                <w:b/>
                <w:color w:val="FFFFFF"/>
                <w:sz w:val="20"/>
              </w:rPr>
              <w:t>ExploreAS,differentiate</w:t>
            </w:r>
            <w:proofErr w:type="spellEnd"/>
            <w:proofErr w:type="gramEnd"/>
          </w:p>
        </w:tc>
      </w:tr>
      <w:tr w:rsidR="00DA3B09" w:rsidRPr="00DA3B09" w14:paraId="24C6DEE1" w14:textId="77777777" w:rsidTr="00BE2992">
        <w:trPr>
          <w:trHeight w:val="128"/>
        </w:trPr>
        <w:tc>
          <w:tcPr>
            <w:tcW w:w="406" w:type="dxa"/>
            <w:vMerge w:val="restart"/>
            <w:tcBorders>
              <w:top w:val="nil"/>
              <w:left w:val="nil"/>
              <w:bottom w:val="nil"/>
              <w:right w:val="single" w:sz="6" w:space="0" w:color="000000"/>
            </w:tcBorders>
            <w:shd w:val="clear" w:color="auto" w:fill="F78E1E"/>
            <w:textDirection w:val="btLr"/>
            <w:hideMark/>
          </w:tcPr>
          <w:p w14:paraId="4D4CFF8E" w14:textId="77777777" w:rsidR="00DA3B09" w:rsidRPr="00DA3B09" w:rsidRDefault="00DA3B09" w:rsidP="00BE2992">
            <w:pPr>
              <w:pStyle w:val="TableParagraph"/>
              <w:spacing w:before="102"/>
              <w:ind w:left="-20"/>
              <w:rPr>
                <w:rFonts w:ascii="Arial"/>
                <w:b/>
                <w:sz w:val="20"/>
              </w:rPr>
            </w:pPr>
            <w:r w:rsidRPr="00DA3B09">
              <w:rPr>
                <w:rFonts w:ascii="Arial"/>
                <w:b/>
                <w:color w:val="FFFFFF"/>
                <w:sz w:val="20"/>
              </w:rPr>
              <w:t xml:space="preserve">Focus </w:t>
            </w:r>
            <w:proofErr w:type="spellStart"/>
            <w:r w:rsidRPr="00DA3B09">
              <w:rPr>
                <w:rFonts w:ascii="Arial"/>
                <w:b/>
                <w:color w:val="FFFFFF"/>
                <w:sz w:val="20"/>
              </w:rPr>
              <w:t>onJ&amp;</w:t>
            </w:r>
            <w:proofErr w:type="gramStart"/>
            <w:r w:rsidRPr="00DA3B09">
              <w:rPr>
                <w:rFonts w:ascii="Arial"/>
                <w:b/>
                <w:color w:val="FFFFFF"/>
                <w:sz w:val="20"/>
              </w:rPr>
              <w:t>P,tapintoBE</w:t>
            </w:r>
            <w:proofErr w:type="gramEnd"/>
            <w:r w:rsidRPr="00DA3B09">
              <w:rPr>
                <w:rFonts w:ascii="Arial"/>
                <w:b/>
                <w:color w:val="FFFFFF"/>
                <w:sz w:val="20"/>
              </w:rPr>
              <w:t>,understandRC</w:t>
            </w:r>
            <w:proofErr w:type="spellEnd"/>
          </w:p>
        </w:tc>
        <w:tc>
          <w:tcPr>
            <w:tcW w:w="15216" w:type="dxa"/>
            <w:gridSpan w:val="3"/>
            <w:tcBorders>
              <w:top w:val="single" w:sz="6" w:space="0" w:color="000000"/>
              <w:left w:val="single" w:sz="6" w:space="0" w:color="000000"/>
              <w:bottom w:val="single" w:sz="6" w:space="0" w:color="000000"/>
              <w:right w:val="single" w:sz="6" w:space="0" w:color="000000"/>
            </w:tcBorders>
          </w:tcPr>
          <w:p w14:paraId="1DF4C374" w14:textId="77777777" w:rsidR="00DA3B09" w:rsidRPr="00DA3B09" w:rsidRDefault="00DA3B09" w:rsidP="00BE2992">
            <w:pPr>
              <w:pStyle w:val="TableParagraph"/>
              <w:ind w:left="0"/>
              <w:rPr>
                <w:sz w:val="20"/>
              </w:rPr>
            </w:pPr>
          </w:p>
        </w:tc>
        <w:tc>
          <w:tcPr>
            <w:tcW w:w="411" w:type="dxa"/>
            <w:vMerge w:val="restart"/>
            <w:tcBorders>
              <w:top w:val="nil"/>
              <w:left w:val="single" w:sz="6" w:space="0" w:color="000000"/>
              <w:bottom w:val="nil"/>
              <w:right w:val="single" w:sz="6" w:space="0" w:color="000000"/>
            </w:tcBorders>
            <w:shd w:val="clear" w:color="auto" w:fill="F78E1E"/>
            <w:textDirection w:val="tbRl"/>
            <w:hideMark/>
          </w:tcPr>
          <w:p w14:paraId="51FAFCF3" w14:textId="77777777" w:rsidR="00DA3B09" w:rsidRPr="00DA3B09" w:rsidRDefault="00DA3B09" w:rsidP="00BE2992">
            <w:pPr>
              <w:pStyle w:val="TableParagraph"/>
              <w:spacing w:before="100"/>
              <w:ind w:left="501"/>
              <w:rPr>
                <w:rFonts w:ascii="Arial"/>
                <w:b/>
                <w:sz w:val="20"/>
              </w:rPr>
            </w:pPr>
            <w:r w:rsidRPr="00DA3B09">
              <w:rPr>
                <w:rFonts w:ascii="Arial"/>
                <w:b/>
                <w:color w:val="FFFFFF"/>
                <w:sz w:val="20"/>
              </w:rPr>
              <w:t xml:space="preserve">Focus </w:t>
            </w:r>
            <w:proofErr w:type="spellStart"/>
            <w:r w:rsidRPr="00DA3B09">
              <w:rPr>
                <w:rFonts w:ascii="Arial"/>
                <w:b/>
                <w:color w:val="FFFFFF"/>
                <w:sz w:val="20"/>
              </w:rPr>
              <w:t>onJ&amp;</w:t>
            </w:r>
            <w:proofErr w:type="gramStart"/>
            <w:r w:rsidRPr="00DA3B09">
              <w:rPr>
                <w:rFonts w:ascii="Arial"/>
                <w:b/>
                <w:color w:val="FFFFFF"/>
                <w:sz w:val="20"/>
              </w:rPr>
              <w:t>P,tapintoBE</w:t>
            </w:r>
            <w:proofErr w:type="gramEnd"/>
            <w:r w:rsidRPr="00DA3B09">
              <w:rPr>
                <w:rFonts w:ascii="Arial"/>
                <w:b/>
                <w:color w:val="FFFFFF"/>
                <w:sz w:val="20"/>
              </w:rPr>
              <w:t>,understandRC</w:t>
            </w:r>
            <w:proofErr w:type="spellEnd"/>
          </w:p>
        </w:tc>
      </w:tr>
      <w:tr w:rsidR="00DA3B09" w:rsidRPr="00DA3B09" w14:paraId="117C3A03" w14:textId="77777777" w:rsidTr="00BE2992">
        <w:trPr>
          <w:trHeight w:val="450"/>
        </w:trPr>
        <w:tc>
          <w:tcPr>
            <w:tcW w:w="406" w:type="dxa"/>
            <w:vMerge/>
            <w:tcBorders>
              <w:top w:val="nil"/>
              <w:left w:val="nil"/>
              <w:bottom w:val="nil"/>
              <w:right w:val="single" w:sz="6" w:space="0" w:color="000000"/>
            </w:tcBorders>
            <w:vAlign w:val="center"/>
            <w:hideMark/>
          </w:tcPr>
          <w:p w14:paraId="7C612717" w14:textId="77777777" w:rsidR="00DA3B09" w:rsidRPr="00DA3B09" w:rsidRDefault="00DA3B09" w:rsidP="00BE2992">
            <w:pPr>
              <w:rPr>
                <w:rFonts w:ascii="Arial"/>
                <w:b/>
                <w:sz w:val="20"/>
              </w:rPr>
            </w:pPr>
          </w:p>
        </w:tc>
        <w:tc>
          <w:tcPr>
            <w:tcW w:w="5076" w:type="dxa"/>
            <w:tcBorders>
              <w:top w:val="single" w:sz="6" w:space="0" w:color="000000"/>
              <w:left w:val="single" w:sz="6" w:space="0" w:color="000000"/>
              <w:bottom w:val="nil"/>
              <w:right w:val="double" w:sz="2" w:space="0" w:color="000000"/>
            </w:tcBorders>
            <w:hideMark/>
          </w:tcPr>
          <w:p w14:paraId="362596E4" w14:textId="77777777" w:rsidR="00DA3B09" w:rsidRPr="00DA3B09" w:rsidRDefault="00DA3B09" w:rsidP="00BE2992">
            <w:pPr>
              <w:pStyle w:val="TableParagraph"/>
              <w:spacing w:before="62"/>
              <w:ind w:left="138"/>
              <w:rPr>
                <w:rFonts w:ascii="Arial"/>
                <w:b/>
                <w:sz w:val="20"/>
              </w:rPr>
            </w:pPr>
            <w:r w:rsidRPr="00DA3B09">
              <w:rPr>
                <w:rFonts w:ascii="Arial"/>
                <w:b/>
                <w:sz w:val="20"/>
              </w:rPr>
              <w:t>2.JOBS-TO-BE-DONE / PROBLEMS</w:t>
            </w:r>
          </w:p>
        </w:tc>
        <w:tc>
          <w:tcPr>
            <w:tcW w:w="5050" w:type="dxa"/>
            <w:tcBorders>
              <w:top w:val="single" w:sz="6" w:space="0" w:color="000000"/>
              <w:left w:val="double" w:sz="2" w:space="0" w:color="000000"/>
              <w:bottom w:val="nil"/>
              <w:right w:val="single" w:sz="6" w:space="0" w:color="000000"/>
            </w:tcBorders>
            <w:hideMark/>
          </w:tcPr>
          <w:p w14:paraId="5B1A7448" w14:textId="77777777" w:rsidR="00DA3B09" w:rsidRPr="00DA3B09" w:rsidRDefault="00DA3B09" w:rsidP="00BE2992">
            <w:pPr>
              <w:pStyle w:val="TableParagraph"/>
              <w:spacing w:before="62"/>
              <w:ind w:left="161"/>
              <w:rPr>
                <w:rFonts w:ascii="Arial"/>
                <w:b/>
                <w:sz w:val="20"/>
              </w:rPr>
            </w:pPr>
            <w:r w:rsidRPr="00DA3B09">
              <w:rPr>
                <w:rFonts w:ascii="Arial"/>
                <w:b/>
                <w:sz w:val="20"/>
              </w:rPr>
              <w:t>9.PROBLEM ROOT CAUSE</w:t>
            </w:r>
          </w:p>
        </w:tc>
        <w:tc>
          <w:tcPr>
            <w:tcW w:w="5090" w:type="dxa"/>
            <w:tcBorders>
              <w:top w:val="single" w:sz="6" w:space="0" w:color="000000"/>
              <w:left w:val="single" w:sz="6" w:space="0" w:color="000000"/>
              <w:bottom w:val="nil"/>
              <w:right w:val="single" w:sz="6" w:space="0" w:color="000000"/>
            </w:tcBorders>
            <w:hideMark/>
          </w:tcPr>
          <w:p w14:paraId="20EBC4A0" w14:textId="77777777" w:rsidR="00DA3B09" w:rsidRPr="00DA3B09" w:rsidRDefault="00DA3B09" w:rsidP="00BE2992">
            <w:pPr>
              <w:pStyle w:val="TableParagraph"/>
              <w:spacing w:before="62"/>
              <w:rPr>
                <w:rFonts w:ascii="Arial"/>
                <w:b/>
                <w:sz w:val="20"/>
              </w:rPr>
            </w:pPr>
            <w:r w:rsidRPr="00DA3B09">
              <w:rPr>
                <w:rFonts w:ascii="Arial"/>
                <w:b/>
                <w:sz w:val="20"/>
              </w:rPr>
              <w:t>7.BEHAVIOUR</w:t>
            </w:r>
          </w:p>
        </w:tc>
        <w:tc>
          <w:tcPr>
            <w:tcW w:w="411" w:type="dxa"/>
            <w:vMerge/>
            <w:tcBorders>
              <w:top w:val="nil"/>
              <w:left w:val="single" w:sz="6" w:space="0" w:color="000000"/>
              <w:bottom w:val="nil"/>
              <w:right w:val="single" w:sz="6" w:space="0" w:color="000000"/>
            </w:tcBorders>
            <w:vAlign w:val="center"/>
            <w:hideMark/>
          </w:tcPr>
          <w:p w14:paraId="0FE2F922" w14:textId="77777777" w:rsidR="00DA3B09" w:rsidRPr="00DA3B09" w:rsidRDefault="00DA3B09" w:rsidP="00BE2992">
            <w:pPr>
              <w:rPr>
                <w:rFonts w:ascii="Arial"/>
                <w:b/>
                <w:sz w:val="20"/>
              </w:rPr>
            </w:pPr>
          </w:p>
        </w:tc>
      </w:tr>
      <w:tr w:rsidR="00DA3B09" w:rsidRPr="00DA3B09" w14:paraId="1EAFA1CE" w14:textId="77777777" w:rsidTr="00BE2992">
        <w:trPr>
          <w:trHeight w:val="3292"/>
        </w:trPr>
        <w:tc>
          <w:tcPr>
            <w:tcW w:w="406" w:type="dxa"/>
            <w:vMerge/>
            <w:tcBorders>
              <w:top w:val="nil"/>
              <w:left w:val="nil"/>
              <w:bottom w:val="nil"/>
              <w:right w:val="single" w:sz="6" w:space="0" w:color="000000"/>
            </w:tcBorders>
            <w:vAlign w:val="center"/>
            <w:hideMark/>
          </w:tcPr>
          <w:p w14:paraId="65CA4274" w14:textId="77777777" w:rsidR="00DA3B09" w:rsidRPr="00DA3B09" w:rsidRDefault="00DA3B09" w:rsidP="00BE2992">
            <w:pPr>
              <w:rPr>
                <w:rFonts w:ascii="Arial"/>
                <w:b/>
                <w:sz w:val="20"/>
              </w:rPr>
            </w:pPr>
          </w:p>
        </w:tc>
        <w:tc>
          <w:tcPr>
            <w:tcW w:w="5076" w:type="dxa"/>
            <w:tcBorders>
              <w:top w:val="nil"/>
              <w:left w:val="single" w:sz="6" w:space="0" w:color="000000"/>
              <w:bottom w:val="single" w:sz="12" w:space="0" w:color="000000"/>
              <w:right w:val="double" w:sz="2" w:space="0" w:color="000000"/>
            </w:tcBorders>
            <w:hideMark/>
          </w:tcPr>
          <w:p w14:paraId="1B645347" w14:textId="77777777" w:rsidR="00DA3B09" w:rsidRPr="00DA3B09" w:rsidRDefault="00DA3B09" w:rsidP="00BE2992">
            <w:pPr>
              <w:pStyle w:val="TableParagraph"/>
              <w:numPr>
                <w:ilvl w:val="0"/>
                <w:numId w:val="1"/>
              </w:numPr>
              <w:tabs>
                <w:tab w:val="left" w:pos="499"/>
              </w:tabs>
              <w:spacing w:before="136" w:line="268" w:lineRule="exact"/>
              <w:rPr>
                <w:sz w:val="20"/>
              </w:rPr>
            </w:pPr>
            <w:r w:rsidRPr="00DA3B09">
              <w:rPr>
                <w:sz w:val="20"/>
              </w:rPr>
              <w:t>Check the water</w:t>
            </w:r>
            <w:r w:rsidRPr="00DA3B09">
              <w:rPr>
                <w:spacing w:val="-7"/>
                <w:sz w:val="20"/>
              </w:rPr>
              <w:t xml:space="preserve"> </w:t>
            </w:r>
            <w:r w:rsidRPr="00DA3B09">
              <w:rPr>
                <w:sz w:val="20"/>
              </w:rPr>
              <w:t>quality.</w:t>
            </w:r>
          </w:p>
          <w:p w14:paraId="72DB9D49" w14:textId="77777777" w:rsidR="00DA3B09" w:rsidRPr="00DA3B09" w:rsidRDefault="00DA3B09" w:rsidP="00BE2992">
            <w:pPr>
              <w:pStyle w:val="TableParagraph"/>
              <w:numPr>
                <w:ilvl w:val="0"/>
                <w:numId w:val="1"/>
              </w:numPr>
              <w:tabs>
                <w:tab w:val="left" w:pos="499"/>
              </w:tabs>
              <w:spacing w:line="268" w:lineRule="exact"/>
              <w:rPr>
                <w:sz w:val="20"/>
              </w:rPr>
            </w:pPr>
            <w:r w:rsidRPr="00DA3B09">
              <w:rPr>
                <w:sz w:val="20"/>
              </w:rPr>
              <w:t>Check the level of chlorine in</w:t>
            </w:r>
            <w:r w:rsidRPr="00DA3B09">
              <w:rPr>
                <w:spacing w:val="-22"/>
                <w:sz w:val="20"/>
              </w:rPr>
              <w:t xml:space="preserve"> </w:t>
            </w:r>
            <w:r w:rsidRPr="00DA3B09">
              <w:rPr>
                <w:sz w:val="20"/>
              </w:rPr>
              <w:t>water.</w:t>
            </w:r>
          </w:p>
          <w:p w14:paraId="6E2DF932" w14:textId="77777777" w:rsidR="00DA3B09" w:rsidRPr="00DA3B09" w:rsidRDefault="00DA3B09" w:rsidP="00BE2992">
            <w:pPr>
              <w:pStyle w:val="TableParagraph"/>
              <w:numPr>
                <w:ilvl w:val="0"/>
                <w:numId w:val="1"/>
              </w:numPr>
              <w:tabs>
                <w:tab w:val="left" w:pos="499"/>
              </w:tabs>
              <w:spacing w:line="268" w:lineRule="exact"/>
              <w:rPr>
                <w:sz w:val="20"/>
              </w:rPr>
            </w:pPr>
            <w:r w:rsidRPr="00DA3B09">
              <w:rPr>
                <w:sz w:val="20"/>
              </w:rPr>
              <w:t>Check temperature of</w:t>
            </w:r>
            <w:r w:rsidRPr="00DA3B09">
              <w:rPr>
                <w:spacing w:val="-15"/>
                <w:sz w:val="20"/>
              </w:rPr>
              <w:t xml:space="preserve"> </w:t>
            </w:r>
            <w:r w:rsidRPr="00DA3B09">
              <w:rPr>
                <w:sz w:val="20"/>
              </w:rPr>
              <w:t>water.</w:t>
            </w:r>
          </w:p>
          <w:p w14:paraId="74BDE0C8" w14:textId="77777777" w:rsidR="00DA3B09" w:rsidRPr="00DA3B09" w:rsidRDefault="00DA3B09" w:rsidP="00BE2992">
            <w:pPr>
              <w:pStyle w:val="TableParagraph"/>
              <w:numPr>
                <w:ilvl w:val="0"/>
                <w:numId w:val="1"/>
              </w:numPr>
              <w:tabs>
                <w:tab w:val="left" w:pos="499"/>
              </w:tabs>
              <w:spacing w:line="267" w:lineRule="exact"/>
              <w:rPr>
                <w:sz w:val="20"/>
              </w:rPr>
            </w:pPr>
            <w:r w:rsidRPr="00DA3B09">
              <w:rPr>
                <w:sz w:val="20"/>
              </w:rPr>
              <w:t>Check the pH level of</w:t>
            </w:r>
            <w:r w:rsidRPr="00DA3B09">
              <w:rPr>
                <w:spacing w:val="-7"/>
                <w:sz w:val="20"/>
              </w:rPr>
              <w:t xml:space="preserve"> </w:t>
            </w:r>
            <w:r w:rsidRPr="00DA3B09">
              <w:rPr>
                <w:sz w:val="20"/>
              </w:rPr>
              <w:t>water.</w:t>
            </w:r>
          </w:p>
          <w:p w14:paraId="33654EF8" w14:textId="77777777" w:rsidR="00DA3B09" w:rsidRPr="00DA3B09" w:rsidRDefault="00DA3B09" w:rsidP="00BE2992">
            <w:pPr>
              <w:pStyle w:val="TableParagraph"/>
              <w:numPr>
                <w:ilvl w:val="0"/>
                <w:numId w:val="1"/>
              </w:numPr>
              <w:tabs>
                <w:tab w:val="left" w:pos="499"/>
              </w:tabs>
              <w:spacing w:before="5" w:line="230" w:lineRule="auto"/>
              <w:ind w:right="1986" w:hanging="360"/>
              <w:rPr>
                <w:sz w:val="20"/>
              </w:rPr>
            </w:pPr>
            <w:r w:rsidRPr="00DA3B09">
              <w:rPr>
                <w:sz w:val="20"/>
              </w:rPr>
              <w:t>Find if the water is suitable</w:t>
            </w:r>
            <w:r w:rsidRPr="00DA3B09">
              <w:rPr>
                <w:spacing w:val="-28"/>
                <w:sz w:val="20"/>
              </w:rPr>
              <w:t xml:space="preserve"> </w:t>
            </w:r>
            <w:r w:rsidRPr="00DA3B09">
              <w:rPr>
                <w:sz w:val="20"/>
              </w:rPr>
              <w:t>for drinking, agriculture and aquaculture.</w:t>
            </w:r>
          </w:p>
        </w:tc>
        <w:tc>
          <w:tcPr>
            <w:tcW w:w="5050" w:type="dxa"/>
            <w:tcBorders>
              <w:top w:val="nil"/>
              <w:left w:val="double" w:sz="2" w:space="0" w:color="000000"/>
              <w:bottom w:val="double" w:sz="2" w:space="0" w:color="000000"/>
              <w:right w:val="single" w:sz="6" w:space="0" w:color="000000"/>
            </w:tcBorders>
            <w:hideMark/>
          </w:tcPr>
          <w:p w14:paraId="509352BD" w14:textId="77777777" w:rsidR="00DA3B09" w:rsidRPr="00DA3B09" w:rsidRDefault="00DA3B09" w:rsidP="00BE2992">
            <w:pPr>
              <w:pStyle w:val="TableParagraph"/>
              <w:spacing w:before="133"/>
              <w:ind w:left="161" w:right="129"/>
              <w:jc w:val="both"/>
              <w:rPr>
                <w:sz w:val="20"/>
              </w:rPr>
            </w:pPr>
            <w:r w:rsidRPr="00DA3B09">
              <w:rPr>
                <w:sz w:val="20"/>
              </w:rPr>
              <w:t xml:space="preserve">Root Cause Analysis supported by input from the problems-sufferers, instruction manual studies, comparing design and actual operating data, gathering know how from </w:t>
            </w:r>
            <w:r w:rsidRPr="00DA3B09">
              <w:rPr>
                <w:spacing w:val="-3"/>
                <w:sz w:val="20"/>
              </w:rPr>
              <w:t xml:space="preserve">relevant </w:t>
            </w:r>
            <w:r w:rsidRPr="00DA3B09">
              <w:rPr>
                <w:sz w:val="20"/>
              </w:rPr>
              <w:t xml:space="preserve">literature, tech journals articles </w:t>
            </w:r>
            <w:r w:rsidRPr="00DA3B09">
              <w:rPr>
                <w:spacing w:val="-4"/>
                <w:sz w:val="20"/>
              </w:rPr>
              <w:t>and</w:t>
            </w:r>
            <w:r w:rsidRPr="00DA3B09">
              <w:rPr>
                <w:spacing w:val="52"/>
                <w:sz w:val="20"/>
              </w:rPr>
              <w:t xml:space="preserve"> </w:t>
            </w:r>
            <w:r w:rsidRPr="00DA3B09">
              <w:rPr>
                <w:sz w:val="20"/>
              </w:rPr>
              <w:t>advertisements especially on new</w:t>
            </w:r>
            <w:r w:rsidRPr="00DA3B09">
              <w:rPr>
                <w:spacing w:val="-13"/>
                <w:sz w:val="20"/>
              </w:rPr>
              <w:t xml:space="preserve"> </w:t>
            </w:r>
            <w:r w:rsidRPr="00DA3B09">
              <w:rPr>
                <w:sz w:val="20"/>
              </w:rPr>
              <w:t>products.</w:t>
            </w:r>
          </w:p>
        </w:tc>
        <w:tc>
          <w:tcPr>
            <w:tcW w:w="5090" w:type="dxa"/>
            <w:tcBorders>
              <w:top w:val="nil"/>
              <w:left w:val="single" w:sz="6" w:space="0" w:color="000000"/>
              <w:bottom w:val="double" w:sz="2" w:space="0" w:color="000000"/>
              <w:right w:val="single" w:sz="6" w:space="0" w:color="000000"/>
            </w:tcBorders>
            <w:hideMark/>
          </w:tcPr>
          <w:p w14:paraId="3EDA03E9" w14:textId="77777777" w:rsidR="00DA3B09" w:rsidRPr="00DA3B09" w:rsidRDefault="00DA3B09" w:rsidP="00BE2992">
            <w:pPr>
              <w:pStyle w:val="TableParagraph"/>
              <w:spacing w:before="6" w:line="235" w:lineRule="auto"/>
              <w:ind w:right="137" w:firstLine="220"/>
              <w:jc w:val="both"/>
              <w:rPr>
                <w:sz w:val="20"/>
              </w:rPr>
            </w:pPr>
            <w:r w:rsidRPr="00DA3B09">
              <w:rPr>
                <w:sz w:val="20"/>
              </w:rPr>
              <w:t xml:space="preserve">Customers could use the user guide provided to them to overcome the problem or else they can report and contact the corporation. </w:t>
            </w:r>
          </w:p>
        </w:tc>
        <w:tc>
          <w:tcPr>
            <w:tcW w:w="411" w:type="dxa"/>
            <w:vMerge/>
            <w:tcBorders>
              <w:top w:val="nil"/>
              <w:left w:val="single" w:sz="6" w:space="0" w:color="000000"/>
              <w:bottom w:val="nil"/>
              <w:right w:val="single" w:sz="6" w:space="0" w:color="000000"/>
            </w:tcBorders>
            <w:vAlign w:val="center"/>
            <w:hideMark/>
          </w:tcPr>
          <w:p w14:paraId="4CD4E706" w14:textId="77777777" w:rsidR="00DA3B09" w:rsidRPr="00DA3B09" w:rsidRDefault="00DA3B09" w:rsidP="00BE2992">
            <w:pPr>
              <w:rPr>
                <w:rFonts w:ascii="Arial"/>
                <w:b/>
                <w:sz w:val="20"/>
              </w:rPr>
            </w:pPr>
          </w:p>
        </w:tc>
      </w:tr>
      <w:tr w:rsidR="00DA3B09" w:rsidRPr="00DA3B09" w14:paraId="4A03AA4E" w14:textId="77777777" w:rsidTr="00BE2992">
        <w:trPr>
          <w:trHeight w:val="449"/>
        </w:trPr>
        <w:tc>
          <w:tcPr>
            <w:tcW w:w="406" w:type="dxa"/>
            <w:vMerge w:val="restart"/>
            <w:tcBorders>
              <w:top w:val="nil"/>
              <w:left w:val="nil"/>
              <w:bottom w:val="nil"/>
              <w:right w:val="single" w:sz="6" w:space="0" w:color="000000"/>
            </w:tcBorders>
            <w:shd w:val="clear" w:color="auto" w:fill="F6F6F6"/>
            <w:hideMark/>
          </w:tcPr>
          <w:p w14:paraId="52DF2065" w14:textId="77777777" w:rsidR="00DA3B09" w:rsidRPr="00DA3B09" w:rsidRDefault="00DA3B09" w:rsidP="00BE2992">
            <w:pPr>
              <w:pStyle w:val="TableParagraph"/>
              <w:spacing w:before="39"/>
              <w:ind w:left="251"/>
              <w:rPr>
                <w:rFonts w:ascii="Arial"/>
                <w:b/>
                <w:sz w:val="20"/>
              </w:rPr>
            </w:pPr>
            <w:r w:rsidRPr="00DA3B09">
              <w:rPr>
                <w:rFonts w:ascii="Arial"/>
                <w:b/>
                <w:color w:val="1F1F1F"/>
                <w:sz w:val="20"/>
              </w:rPr>
              <w:t>E</w:t>
            </w:r>
          </w:p>
          <w:p w14:paraId="54EAA43F" w14:textId="77777777" w:rsidR="00DA3B09" w:rsidRPr="00DA3B09" w:rsidRDefault="00DA3B09" w:rsidP="00BE2992">
            <w:pPr>
              <w:pStyle w:val="TableParagraph"/>
              <w:spacing w:before="49" w:line="264" w:lineRule="auto"/>
              <w:ind w:left="302" w:right="-44" w:firstLine="7"/>
              <w:rPr>
                <w:sz w:val="20"/>
              </w:rPr>
            </w:pPr>
            <w:r w:rsidRPr="00DA3B09">
              <w:rPr>
                <w:color w:val="6A6A6A"/>
                <w:sz w:val="20"/>
              </w:rPr>
              <w:t xml:space="preserve">h </w:t>
            </w:r>
            <w:proofErr w:type="spellStart"/>
            <w:r w:rsidRPr="00DA3B09">
              <w:rPr>
                <w:color w:val="6A6A6A"/>
                <w:sz w:val="20"/>
              </w:rPr>
              <w:t>ou</w:t>
            </w:r>
            <w:proofErr w:type="spellEnd"/>
          </w:p>
        </w:tc>
        <w:tc>
          <w:tcPr>
            <w:tcW w:w="5076" w:type="dxa"/>
            <w:vMerge w:val="restart"/>
            <w:tcBorders>
              <w:top w:val="single" w:sz="12" w:space="0" w:color="000000"/>
              <w:left w:val="single" w:sz="6" w:space="0" w:color="000000"/>
              <w:bottom w:val="single" w:sz="6" w:space="0" w:color="000000"/>
              <w:right w:val="double" w:sz="2" w:space="0" w:color="000000"/>
            </w:tcBorders>
            <w:hideMark/>
          </w:tcPr>
          <w:p w14:paraId="48ABF1C2" w14:textId="77777777" w:rsidR="00DA3B09" w:rsidRPr="00DA3B09" w:rsidRDefault="00DA3B09" w:rsidP="00BE2992">
            <w:pPr>
              <w:pStyle w:val="TableParagraph"/>
              <w:spacing w:before="84"/>
              <w:ind w:left="-49"/>
              <w:rPr>
                <w:rFonts w:ascii="Arial"/>
                <w:b/>
                <w:sz w:val="20"/>
              </w:rPr>
            </w:pPr>
            <w:r w:rsidRPr="00DA3B09">
              <w:rPr>
                <w:rFonts w:ascii="Arial"/>
                <w:b/>
                <w:color w:val="1F1F1F"/>
                <w:sz w:val="20"/>
                <w:vertAlign w:val="superscript"/>
              </w:rPr>
              <w:t>R</w:t>
            </w:r>
            <w:r w:rsidRPr="00DA3B09">
              <w:rPr>
                <w:rFonts w:ascii="Arial"/>
                <w:b/>
                <w:color w:val="1F1F1F"/>
                <w:sz w:val="20"/>
              </w:rPr>
              <w:t xml:space="preserve"> </w:t>
            </w:r>
            <w:proofErr w:type="gramStart"/>
            <w:r w:rsidRPr="00DA3B09">
              <w:rPr>
                <w:rFonts w:ascii="Arial"/>
                <w:b/>
                <w:sz w:val="20"/>
              </w:rPr>
              <w:t>3.TRIGGERS</w:t>
            </w:r>
            <w:proofErr w:type="gramEnd"/>
          </w:p>
          <w:p w14:paraId="07667666" w14:textId="77777777" w:rsidR="00DA3B09" w:rsidRPr="00DA3B09" w:rsidRDefault="00DA3B09" w:rsidP="00BE2992">
            <w:pPr>
              <w:pStyle w:val="TableParagraph"/>
              <w:spacing w:before="3"/>
              <w:ind w:left="138" w:firstLine="439"/>
              <w:rPr>
                <w:sz w:val="20"/>
              </w:rPr>
            </w:pPr>
            <w:r w:rsidRPr="00DA3B09">
              <w:rPr>
                <w:sz w:val="20"/>
              </w:rPr>
              <w:t>River water quality analysis work by checking the river water quality for providing clean drinking water for the people, farming, promoting aquaculture and other industries.</w:t>
            </w:r>
          </w:p>
          <w:p w14:paraId="00D8CF25" w14:textId="77777777" w:rsidR="00DA3B09" w:rsidRPr="00DA3B09" w:rsidRDefault="00DA3B09" w:rsidP="00BE2992">
            <w:pPr>
              <w:pStyle w:val="TableParagraph"/>
              <w:ind w:left="138" w:firstLine="439"/>
              <w:rPr>
                <w:sz w:val="20"/>
              </w:rPr>
            </w:pPr>
            <w:r w:rsidRPr="00DA3B09">
              <w:rPr>
                <w:sz w:val="20"/>
              </w:rPr>
              <w:t>It is a best replacement for checking water quality in laboratories. The best quality is that it is user friendly.</w:t>
            </w:r>
          </w:p>
        </w:tc>
        <w:tc>
          <w:tcPr>
            <w:tcW w:w="5050" w:type="dxa"/>
            <w:tcBorders>
              <w:top w:val="double" w:sz="2" w:space="0" w:color="000000"/>
              <w:left w:val="double" w:sz="2" w:space="0" w:color="000000"/>
              <w:bottom w:val="nil"/>
              <w:right w:val="single" w:sz="6" w:space="0" w:color="000000"/>
            </w:tcBorders>
            <w:hideMark/>
          </w:tcPr>
          <w:p w14:paraId="188F78BD" w14:textId="77777777" w:rsidR="00DA3B09" w:rsidRPr="00DA3B09" w:rsidRDefault="00DA3B09" w:rsidP="00BE2992">
            <w:pPr>
              <w:pStyle w:val="TableParagraph"/>
              <w:spacing w:before="72"/>
              <w:ind w:left="156"/>
              <w:rPr>
                <w:rFonts w:ascii="Arial"/>
                <w:b/>
                <w:sz w:val="20"/>
              </w:rPr>
            </w:pPr>
            <w:r w:rsidRPr="00DA3B09">
              <w:rPr>
                <w:rFonts w:ascii="Arial"/>
                <w:b/>
                <w:sz w:val="20"/>
              </w:rPr>
              <w:t>10. YOUR SOLUTION</w:t>
            </w:r>
          </w:p>
        </w:tc>
        <w:tc>
          <w:tcPr>
            <w:tcW w:w="5090" w:type="dxa"/>
            <w:vMerge w:val="restart"/>
            <w:tcBorders>
              <w:top w:val="double" w:sz="2" w:space="0" w:color="000000"/>
              <w:left w:val="single" w:sz="6" w:space="0" w:color="000000"/>
              <w:bottom w:val="single" w:sz="6" w:space="0" w:color="000000"/>
              <w:right w:val="single" w:sz="6" w:space="0" w:color="000000"/>
            </w:tcBorders>
          </w:tcPr>
          <w:p w14:paraId="5317AA46" w14:textId="77777777" w:rsidR="00DA3B09" w:rsidRPr="00DA3B09" w:rsidRDefault="00DA3B09" w:rsidP="00BE2992">
            <w:pPr>
              <w:pStyle w:val="TableParagraph"/>
              <w:spacing w:before="72"/>
              <w:rPr>
                <w:rFonts w:ascii="Arial"/>
                <w:b/>
                <w:sz w:val="20"/>
              </w:rPr>
            </w:pPr>
            <w:r w:rsidRPr="00DA3B09">
              <w:rPr>
                <w:rFonts w:ascii="Arial"/>
                <w:b/>
                <w:sz w:val="20"/>
              </w:rPr>
              <w:t>8.CHANNELS OF BEHAVIOURS</w:t>
            </w:r>
          </w:p>
          <w:p w14:paraId="4DEC2CF0" w14:textId="77777777" w:rsidR="00DA3B09" w:rsidRPr="00DA3B09" w:rsidRDefault="00DA3B09" w:rsidP="00BE2992">
            <w:pPr>
              <w:pStyle w:val="TableParagraph"/>
              <w:ind w:left="0"/>
              <w:rPr>
                <w:sz w:val="20"/>
              </w:rPr>
            </w:pPr>
          </w:p>
          <w:p w14:paraId="7884CBC0" w14:textId="77777777" w:rsidR="00DA3B09" w:rsidRPr="00DA3B09" w:rsidRDefault="00DA3B09" w:rsidP="00BE2992">
            <w:pPr>
              <w:pStyle w:val="TableParagraph"/>
              <w:spacing w:before="155"/>
              <w:ind w:firstLine="192"/>
              <w:rPr>
                <w:sz w:val="20"/>
              </w:rPr>
            </w:pPr>
            <w:r w:rsidRPr="00DA3B09">
              <w:rPr>
                <w:sz w:val="20"/>
              </w:rPr>
              <w:t>Online portal for making recommendations for problems based on pH parameters using Machine Learning.</w:t>
            </w:r>
          </w:p>
        </w:tc>
        <w:tc>
          <w:tcPr>
            <w:tcW w:w="411" w:type="dxa"/>
            <w:vMerge w:val="restart"/>
            <w:tcBorders>
              <w:top w:val="nil"/>
              <w:left w:val="single" w:sz="6" w:space="0" w:color="000000"/>
              <w:bottom w:val="nil"/>
              <w:right w:val="single" w:sz="6" w:space="0" w:color="000000"/>
            </w:tcBorders>
            <w:shd w:val="clear" w:color="auto" w:fill="1FA782"/>
            <w:textDirection w:val="tbRl"/>
            <w:hideMark/>
          </w:tcPr>
          <w:p w14:paraId="1989796B" w14:textId="77777777" w:rsidR="00DA3B09" w:rsidRPr="00DA3B09" w:rsidRDefault="00DA3B09" w:rsidP="00BE2992">
            <w:pPr>
              <w:pStyle w:val="TableParagraph"/>
              <w:spacing w:before="86"/>
              <w:ind w:left="256"/>
              <w:rPr>
                <w:rFonts w:ascii="Arial" w:hAnsi="Arial"/>
                <w:b/>
                <w:sz w:val="20"/>
              </w:rPr>
            </w:pPr>
            <w:proofErr w:type="spellStart"/>
            <w:r w:rsidRPr="00DA3B09">
              <w:rPr>
                <w:rFonts w:ascii="Arial" w:hAnsi="Arial"/>
                <w:b/>
                <w:color w:val="FFFFFF"/>
                <w:sz w:val="20"/>
              </w:rPr>
              <w:t>Extractonline&amp;ofﬂineCHofBE</w:t>
            </w:r>
            <w:proofErr w:type="spellEnd"/>
          </w:p>
        </w:tc>
      </w:tr>
      <w:tr w:rsidR="00DA3B09" w:rsidRPr="00DA3B09" w14:paraId="43E61B6B" w14:textId="77777777" w:rsidTr="00BE2992">
        <w:trPr>
          <w:trHeight w:val="430"/>
        </w:trPr>
        <w:tc>
          <w:tcPr>
            <w:tcW w:w="406" w:type="dxa"/>
            <w:vMerge/>
            <w:tcBorders>
              <w:top w:val="nil"/>
              <w:left w:val="nil"/>
              <w:bottom w:val="nil"/>
              <w:right w:val="single" w:sz="6" w:space="0" w:color="000000"/>
            </w:tcBorders>
            <w:vAlign w:val="center"/>
            <w:hideMark/>
          </w:tcPr>
          <w:p w14:paraId="09A9412A" w14:textId="77777777" w:rsidR="00DA3B09" w:rsidRPr="00DA3B09" w:rsidRDefault="00DA3B09" w:rsidP="00BE2992">
            <w:pPr>
              <w:rPr>
                <w:sz w:val="20"/>
              </w:rPr>
            </w:pPr>
          </w:p>
        </w:tc>
        <w:tc>
          <w:tcPr>
            <w:tcW w:w="15216" w:type="dxa"/>
            <w:vMerge/>
            <w:tcBorders>
              <w:top w:val="single" w:sz="12" w:space="0" w:color="000000"/>
              <w:left w:val="single" w:sz="6" w:space="0" w:color="000000"/>
              <w:bottom w:val="single" w:sz="6" w:space="0" w:color="000000"/>
              <w:right w:val="double" w:sz="2" w:space="0" w:color="000000"/>
            </w:tcBorders>
            <w:vAlign w:val="center"/>
            <w:hideMark/>
          </w:tcPr>
          <w:p w14:paraId="3D359F08" w14:textId="77777777" w:rsidR="00DA3B09" w:rsidRPr="00DA3B09" w:rsidRDefault="00DA3B09" w:rsidP="00BE2992">
            <w:pPr>
              <w:rPr>
                <w:sz w:val="20"/>
              </w:rPr>
            </w:pPr>
          </w:p>
        </w:tc>
        <w:tc>
          <w:tcPr>
            <w:tcW w:w="5050" w:type="dxa"/>
            <w:tcBorders>
              <w:top w:val="nil"/>
              <w:left w:val="double" w:sz="2" w:space="0" w:color="000000"/>
              <w:bottom w:val="nil"/>
              <w:right w:val="single" w:sz="6" w:space="0" w:color="000000"/>
            </w:tcBorders>
            <w:hideMark/>
          </w:tcPr>
          <w:p w14:paraId="4D22C747" w14:textId="77777777" w:rsidR="00DA3B09" w:rsidRPr="00DA3B09" w:rsidRDefault="00DA3B09" w:rsidP="00BE2992">
            <w:pPr>
              <w:pStyle w:val="TableParagraph"/>
              <w:numPr>
                <w:ilvl w:val="0"/>
                <w:numId w:val="2"/>
              </w:numPr>
              <w:tabs>
                <w:tab w:val="left" w:pos="721"/>
              </w:tabs>
              <w:spacing w:before="124" w:line="286" w:lineRule="exact"/>
              <w:ind w:hanging="361"/>
              <w:rPr>
                <w:sz w:val="20"/>
              </w:rPr>
            </w:pPr>
            <w:r w:rsidRPr="00DA3B09">
              <w:rPr>
                <w:sz w:val="20"/>
              </w:rPr>
              <w:t xml:space="preserve">Implement IOT </w:t>
            </w:r>
            <w:r w:rsidRPr="00DA3B09">
              <w:rPr>
                <w:spacing w:val="-3"/>
                <w:sz w:val="20"/>
              </w:rPr>
              <w:t>based</w:t>
            </w:r>
            <w:r w:rsidRPr="00DA3B09">
              <w:rPr>
                <w:spacing w:val="1"/>
                <w:sz w:val="20"/>
              </w:rPr>
              <w:t xml:space="preserve"> </w:t>
            </w:r>
            <w:r w:rsidRPr="00DA3B09">
              <w:rPr>
                <w:sz w:val="20"/>
              </w:rPr>
              <w:t>river</w:t>
            </w:r>
          </w:p>
        </w:tc>
        <w:tc>
          <w:tcPr>
            <w:tcW w:w="5090" w:type="dxa"/>
            <w:vMerge/>
            <w:tcBorders>
              <w:top w:val="double" w:sz="2" w:space="0" w:color="000000"/>
              <w:left w:val="single" w:sz="6" w:space="0" w:color="000000"/>
              <w:bottom w:val="single" w:sz="6" w:space="0" w:color="000000"/>
              <w:right w:val="single" w:sz="6" w:space="0" w:color="000000"/>
            </w:tcBorders>
            <w:vAlign w:val="center"/>
            <w:hideMark/>
          </w:tcPr>
          <w:p w14:paraId="4A43D2AC" w14:textId="77777777" w:rsidR="00DA3B09" w:rsidRPr="00DA3B09" w:rsidRDefault="00DA3B09" w:rsidP="00BE2992">
            <w:pPr>
              <w:rPr>
                <w:sz w:val="20"/>
              </w:rPr>
            </w:pPr>
          </w:p>
        </w:tc>
        <w:tc>
          <w:tcPr>
            <w:tcW w:w="411" w:type="dxa"/>
            <w:vMerge/>
            <w:tcBorders>
              <w:top w:val="nil"/>
              <w:left w:val="single" w:sz="6" w:space="0" w:color="000000"/>
              <w:bottom w:val="nil"/>
              <w:right w:val="single" w:sz="6" w:space="0" w:color="000000"/>
            </w:tcBorders>
            <w:vAlign w:val="center"/>
            <w:hideMark/>
          </w:tcPr>
          <w:p w14:paraId="26F5EF32" w14:textId="77777777" w:rsidR="00DA3B09" w:rsidRPr="00DA3B09" w:rsidRDefault="00DA3B09" w:rsidP="00BE2992">
            <w:pPr>
              <w:rPr>
                <w:rFonts w:ascii="Arial" w:hAnsi="Arial"/>
                <w:b/>
                <w:sz w:val="20"/>
              </w:rPr>
            </w:pPr>
          </w:p>
        </w:tc>
      </w:tr>
      <w:tr w:rsidR="00DA3B09" w:rsidRPr="00DA3B09" w14:paraId="76333B6A" w14:textId="77777777" w:rsidTr="00BE2992">
        <w:trPr>
          <w:trHeight w:val="285"/>
        </w:trPr>
        <w:tc>
          <w:tcPr>
            <w:tcW w:w="406" w:type="dxa"/>
            <w:vMerge/>
            <w:tcBorders>
              <w:top w:val="nil"/>
              <w:left w:val="nil"/>
              <w:bottom w:val="nil"/>
              <w:right w:val="single" w:sz="6" w:space="0" w:color="000000"/>
            </w:tcBorders>
            <w:vAlign w:val="center"/>
            <w:hideMark/>
          </w:tcPr>
          <w:p w14:paraId="6DB6B1EF" w14:textId="77777777" w:rsidR="00DA3B09" w:rsidRPr="00DA3B09" w:rsidRDefault="00DA3B09" w:rsidP="00BE2992">
            <w:pPr>
              <w:rPr>
                <w:sz w:val="20"/>
              </w:rPr>
            </w:pPr>
          </w:p>
        </w:tc>
        <w:tc>
          <w:tcPr>
            <w:tcW w:w="15216" w:type="dxa"/>
            <w:vMerge/>
            <w:tcBorders>
              <w:top w:val="single" w:sz="12" w:space="0" w:color="000000"/>
              <w:left w:val="single" w:sz="6" w:space="0" w:color="000000"/>
              <w:bottom w:val="single" w:sz="6" w:space="0" w:color="000000"/>
              <w:right w:val="double" w:sz="2" w:space="0" w:color="000000"/>
            </w:tcBorders>
            <w:vAlign w:val="center"/>
            <w:hideMark/>
          </w:tcPr>
          <w:p w14:paraId="14D50467" w14:textId="77777777" w:rsidR="00DA3B09" w:rsidRPr="00DA3B09" w:rsidRDefault="00DA3B09" w:rsidP="00BE2992">
            <w:pPr>
              <w:rPr>
                <w:sz w:val="20"/>
              </w:rPr>
            </w:pPr>
          </w:p>
        </w:tc>
        <w:tc>
          <w:tcPr>
            <w:tcW w:w="5050" w:type="dxa"/>
            <w:tcBorders>
              <w:top w:val="nil"/>
              <w:left w:val="double" w:sz="2" w:space="0" w:color="000000"/>
              <w:bottom w:val="nil"/>
              <w:right w:val="single" w:sz="6" w:space="0" w:color="000000"/>
            </w:tcBorders>
            <w:hideMark/>
          </w:tcPr>
          <w:p w14:paraId="4B16B085" w14:textId="77777777" w:rsidR="00DA3B09" w:rsidRPr="00DA3B09" w:rsidRDefault="00DA3B09" w:rsidP="00BE2992">
            <w:pPr>
              <w:pStyle w:val="TableParagraph"/>
              <w:spacing w:before="1" w:line="264" w:lineRule="exact"/>
              <w:rPr>
                <w:sz w:val="20"/>
              </w:rPr>
            </w:pPr>
            <w:r w:rsidRPr="00DA3B09">
              <w:rPr>
                <w:sz w:val="20"/>
              </w:rPr>
              <w:t>water quality monitoring system to get</w:t>
            </w:r>
          </w:p>
        </w:tc>
        <w:tc>
          <w:tcPr>
            <w:tcW w:w="5090" w:type="dxa"/>
            <w:vMerge/>
            <w:tcBorders>
              <w:top w:val="double" w:sz="2" w:space="0" w:color="000000"/>
              <w:left w:val="single" w:sz="6" w:space="0" w:color="000000"/>
              <w:bottom w:val="single" w:sz="6" w:space="0" w:color="000000"/>
              <w:right w:val="single" w:sz="6" w:space="0" w:color="000000"/>
            </w:tcBorders>
            <w:vAlign w:val="center"/>
            <w:hideMark/>
          </w:tcPr>
          <w:p w14:paraId="407EB4A2" w14:textId="77777777" w:rsidR="00DA3B09" w:rsidRPr="00DA3B09" w:rsidRDefault="00DA3B09" w:rsidP="00BE2992">
            <w:pPr>
              <w:rPr>
                <w:sz w:val="20"/>
              </w:rPr>
            </w:pPr>
          </w:p>
        </w:tc>
        <w:tc>
          <w:tcPr>
            <w:tcW w:w="411" w:type="dxa"/>
            <w:vMerge/>
            <w:tcBorders>
              <w:top w:val="nil"/>
              <w:left w:val="single" w:sz="6" w:space="0" w:color="000000"/>
              <w:bottom w:val="nil"/>
              <w:right w:val="single" w:sz="6" w:space="0" w:color="000000"/>
            </w:tcBorders>
            <w:vAlign w:val="center"/>
            <w:hideMark/>
          </w:tcPr>
          <w:p w14:paraId="57E48E48" w14:textId="77777777" w:rsidR="00DA3B09" w:rsidRPr="00DA3B09" w:rsidRDefault="00DA3B09" w:rsidP="00BE2992">
            <w:pPr>
              <w:rPr>
                <w:rFonts w:ascii="Arial" w:hAnsi="Arial"/>
                <w:b/>
                <w:sz w:val="20"/>
              </w:rPr>
            </w:pPr>
          </w:p>
        </w:tc>
      </w:tr>
      <w:tr w:rsidR="00DA3B09" w:rsidRPr="00DA3B09" w14:paraId="0C19B8D9" w14:textId="77777777" w:rsidTr="00BE2992">
        <w:trPr>
          <w:trHeight w:val="334"/>
        </w:trPr>
        <w:tc>
          <w:tcPr>
            <w:tcW w:w="406" w:type="dxa"/>
            <w:vMerge/>
            <w:tcBorders>
              <w:top w:val="nil"/>
              <w:left w:val="nil"/>
              <w:bottom w:val="nil"/>
              <w:right w:val="single" w:sz="6" w:space="0" w:color="000000"/>
            </w:tcBorders>
            <w:vAlign w:val="center"/>
            <w:hideMark/>
          </w:tcPr>
          <w:p w14:paraId="267B5ADA" w14:textId="77777777" w:rsidR="00DA3B09" w:rsidRPr="00DA3B09" w:rsidRDefault="00DA3B09" w:rsidP="00BE2992">
            <w:pPr>
              <w:rPr>
                <w:sz w:val="20"/>
              </w:rPr>
            </w:pPr>
          </w:p>
        </w:tc>
        <w:tc>
          <w:tcPr>
            <w:tcW w:w="15216" w:type="dxa"/>
            <w:vMerge/>
            <w:tcBorders>
              <w:top w:val="single" w:sz="12" w:space="0" w:color="000000"/>
              <w:left w:val="single" w:sz="6" w:space="0" w:color="000000"/>
              <w:bottom w:val="single" w:sz="6" w:space="0" w:color="000000"/>
              <w:right w:val="double" w:sz="2" w:space="0" w:color="000000"/>
            </w:tcBorders>
            <w:vAlign w:val="center"/>
            <w:hideMark/>
          </w:tcPr>
          <w:p w14:paraId="65593516" w14:textId="77777777" w:rsidR="00DA3B09" w:rsidRPr="00DA3B09" w:rsidRDefault="00DA3B09" w:rsidP="00BE2992">
            <w:pPr>
              <w:rPr>
                <w:sz w:val="20"/>
              </w:rPr>
            </w:pPr>
          </w:p>
        </w:tc>
        <w:tc>
          <w:tcPr>
            <w:tcW w:w="5050" w:type="dxa"/>
            <w:tcBorders>
              <w:top w:val="nil"/>
              <w:left w:val="double" w:sz="2" w:space="0" w:color="000000"/>
              <w:bottom w:val="nil"/>
              <w:right w:val="single" w:sz="6" w:space="0" w:color="000000"/>
            </w:tcBorders>
            <w:hideMark/>
          </w:tcPr>
          <w:p w14:paraId="2A56694E" w14:textId="77777777" w:rsidR="00DA3B09" w:rsidRPr="00DA3B09" w:rsidRDefault="00DA3B09" w:rsidP="00BE2992">
            <w:pPr>
              <w:pStyle w:val="TableParagraph"/>
              <w:spacing w:line="274" w:lineRule="exact"/>
              <w:rPr>
                <w:sz w:val="20"/>
              </w:rPr>
            </w:pPr>
            <w:r w:rsidRPr="00DA3B09">
              <w:rPr>
                <w:sz w:val="20"/>
              </w:rPr>
              <w:t xml:space="preserve">instant results. Suggestions can be made to solve if any problems </w:t>
            </w:r>
            <w:proofErr w:type="gramStart"/>
            <w:r w:rsidRPr="00DA3B09">
              <w:rPr>
                <w:sz w:val="20"/>
              </w:rPr>
              <w:t>arises</w:t>
            </w:r>
            <w:proofErr w:type="gramEnd"/>
            <w:r w:rsidRPr="00DA3B09">
              <w:rPr>
                <w:sz w:val="20"/>
              </w:rPr>
              <w:t>.</w:t>
            </w:r>
          </w:p>
          <w:p w14:paraId="5012A6C8" w14:textId="77777777" w:rsidR="00DA3B09" w:rsidRPr="00DA3B09" w:rsidRDefault="00DA3B09" w:rsidP="00BE2992">
            <w:pPr>
              <w:pStyle w:val="TableParagraph"/>
              <w:spacing w:line="274" w:lineRule="exact"/>
              <w:rPr>
                <w:sz w:val="20"/>
              </w:rPr>
            </w:pPr>
            <w:r w:rsidRPr="00DA3B09">
              <w:rPr>
                <w:sz w:val="20"/>
              </w:rPr>
              <w:t>.</w:t>
            </w:r>
          </w:p>
        </w:tc>
        <w:tc>
          <w:tcPr>
            <w:tcW w:w="5090" w:type="dxa"/>
            <w:vMerge/>
            <w:tcBorders>
              <w:top w:val="double" w:sz="2" w:space="0" w:color="000000"/>
              <w:left w:val="single" w:sz="6" w:space="0" w:color="000000"/>
              <w:bottom w:val="single" w:sz="6" w:space="0" w:color="000000"/>
              <w:right w:val="single" w:sz="6" w:space="0" w:color="000000"/>
            </w:tcBorders>
            <w:vAlign w:val="center"/>
            <w:hideMark/>
          </w:tcPr>
          <w:p w14:paraId="76953180" w14:textId="77777777" w:rsidR="00DA3B09" w:rsidRPr="00DA3B09" w:rsidRDefault="00DA3B09" w:rsidP="00BE2992">
            <w:pPr>
              <w:rPr>
                <w:sz w:val="20"/>
              </w:rPr>
            </w:pPr>
          </w:p>
        </w:tc>
        <w:tc>
          <w:tcPr>
            <w:tcW w:w="411" w:type="dxa"/>
            <w:vMerge/>
            <w:tcBorders>
              <w:top w:val="nil"/>
              <w:left w:val="single" w:sz="6" w:space="0" w:color="000000"/>
              <w:bottom w:val="nil"/>
              <w:right w:val="single" w:sz="6" w:space="0" w:color="000000"/>
            </w:tcBorders>
            <w:vAlign w:val="center"/>
            <w:hideMark/>
          </w:tcPr>
          <w:p w14:paraId="5498FC73" w14:textId="77777777" w:rsidR="00DA3B09" w:rsidRPr="00DA3B09" w:rsidRDefault="00DA3B09" w:rsidP="00BE2992">
            <w:pPr>
              <w:rPr>
                <w:rFonts w:ascii="Arial" w:hAnsi="Arial"/>
                <w:b/>
                <w:sz w:val="20"/>
              </w:rPr>
            </w:pPr>
          </w:p>
        </w:tc>
      </w:tr>
      <w:tr w:rsidR="00DA3B09" w:rsidRPr="00DA3B09" w14:paraId="497E37EF" w14:textId="77777777" w:rsidTr="00BE2992">
        <w:trPr>
          <w:trHeight w:val="268"/>
        </w:trPr>
        <w:tc>
          <w:tcPr>
            <w:tcW w:w="406" w:type="dxa"/>
            <w:vMerge/>
            <w:tcBorders>
              <w:top w:val="nil"/>
              <w:left w:val="nil"/>
              <w:bottom w:val="nil"/>
              <w:right w:val="single" w:sz="6" w:space="0" w:color="000000"/>
            </w:tcBorders>
            <w:vAlign w:val="center"/>
            <w:hideMark/>
          </w:tcPr>
          <w:p w14:paraId="51D513FA" w14:textId="77777777" w:rsidR="00DA3B09" w:rsidRPr="00DA3B09" w:rsidRDefault="00DA3B09" w:rsidP="00BE2992">
            <w:pPr>
              <w:rPr>
                <w:sz w:val="20"/>
              </w:rPr>
            </w:pPr>
          </w:p>
        </w:tc>
        <w:tc>
          <w:tcPr>
            <w:tcW w:w="5076" w:type="dxa"/>
            <w:vMerge w:val="restart"/>
            <w:tcBorders>
              <w:top w:val="single" w:sz="6" w:space="0" w:color="000000"/>
              <w:left w:val="single" w:sz="6" w:space="0" w:color="000000"/>
              <w:bottom w:val="single" w:sz="6" w:space="0" w:color="000000"/>
              <w:right w:val="double" w:sz="2" w:space="0" w:color="000000"/>
            </w:tcBorders>
            <w:hideMark/>
          </w:tcPr>
          <w:p w14:paraId="766C5208" w14:textId="77777777" w:rsidR="00DA3B09" w:rsidRPr="00DA3B09" w:rsidRDefault="00DA3B09" w:rsidP="00BE2992">
            <w:pPr>
              <w:pStyle w:val="TableParagraph"/>
              <w:spacing w:before="81"/>
              <w:ind w:left="138"/>
              <w:rPr>
                <w:rFonts w:ascii="Arial"/>
                <w:b/>
                <w:sz w:val="20"/>
              </w:rPr>
            </w:pPr>
            <w:r w:rsidRPr="00DA3B09">
              <w:rPr>
                <w:rFonts w:ascii="Arial"/>
                <w:b/>
                <w:sz w:val="20"/>
              </w:rPr>
              <w:t>4.EMOTIONS: BEFORE /AFTER</w:t>
            </w:r>
          </w:p>
          <w:p w14:paraId="3493F28B" w14:textId="77777777" w:rsidR="00DA3B09" w:rsidRPr="00DA3B09" w:rsidRDefault="00DA3B09" w:rsidP="00BE2992">
            <w:pPr>
              <w:pStyle w:val="TableParagraph"/>
              <w:spacing w:before="1"/>
              <w:ind w:left="138" w:right="204" w:firstLine="516"/>
              <w:rPr>
                <w:sz w:val="20"/>
              </w:rPr>
            </w:pPr>
            <w:r w:rsidRPr="00DA3B09">
              <w:rPr>
                <w:sz w:val="20"/>
              </w:rPr>
              <w:t xml:space="preserve">Without river water quality </w:t>
            </w:r>
            <w:proofErr w:type="gramStart"/>
            <w:r w:rsidRPr="00DA3B09">
              <w:rPr>
                <w:sz w:val="20"/>
              </w:rPr>
              <w:t>analysis</w:t>
            </w:r>
            <w:proofErr w:type="gramEnd"/>
            <w:r w:rsidRPr="00DA3B09">
              <w:rPr>
                <w:sz w:val="20"/>
              </w:rPr>
              <w:t xml:space="preserve"> it becomes difficult for government authorities, farmers, water suppliers and many more to analyze the quality of water for their purpose. After river water quality analysis, the process is made much simpler and easy to use.</w:t>
            </w:r>
          </w:p>
        </w:tc>
        <w:tc>
          <w:tcPr>
            <w:tcW w:w="5050" w:type="dxa"/>
            <w:tcBorders>
              <w:top w:val="nil"/>
              <w:left w:val="double" w:sz="2" w:space="0" w:color="000000"/>
              <w:bottom w:val="nil"/>
              <w:right w:val="single" w:sz="6" w:space="0" w:color="000000"/>
            </w:tcBorders>
            <w:hideMark/>
          </w:tcPr>
          <w:p w14:paraId="2ACC9F3B" w14:textId="77777777" w:rsidR="00DA3B09" w:rsidRPr="00DA3B09" w:rsidRDefault="00DA3B09" w:rsidP="00BE2992">
            <w:pPr>
              <w:pStyle w:val="TableParagraph"/>
              <w:numPr>
                <w:ilvl w:val="0"/>
                <w:numId w:val="3"/>
              </w:numPr>
              <w:tabs>
                <w:tab w:val="left" w:pos="721"/>
              </w:tabs>
              <w:spacing w:line="248" w:lineRule="exact"/>
              <w:ind w:hanging="361"/>
              <w:rPr>
                <w:sz w:val="20"/>
              </w:rPr>
            </w:pPr>
            <w:r w:rsidRPr="00DA3B09">
              <w:rPr>
                <w:sz w:val="20"/>
              </w:rPr>
              <w:t xml:space="preserve">Altering the authorities if the water quality is not good so that they will announce the locality not to drink that water. </w:t>
            </w:r>
          </w:p>
        </w:tc>
        <w:tc>
          <w:tcPr>
            <w:tcW w:w="5090" w:type="dxa"/>
            <w:vMerge/>
            <w:tcBorders>
              <w:top w:val="double" w:sz="2" w:space="0" w:color="000000"/>
              <w:left w:val="single" w:sz="6" w:space="0" w:color="000000"/>
              <w:bottom w:val="single" w:sz="6" w:space="0" w:color="000000"/>
              <w:right w:val="single" w:sz="6" w:space="0" w:color="000000"/>
            </w:tcBorders>
            <w:vAlign w:val="center"/>
            <w:hideMark/>
          </w:tcPr>
          <w:p w14:paraId="07056105" w14:textId="77777777" w:rsidR="00DA3B09" w:rsidRPr="00DA3B09" w:rsidRDefault="00DA3B09" w:rsidP="00BE2992">
            <w:pPr>
              <w:rPr>
                <w:sz w:val="20"/>
              </w:rPr>
            </w:pPr>
          </w:p>
        </w:tc>
        <w:tc>
          <w:tcPr>
            <w:tcW w:w="411" w:type="dxa"/>
            <w:vMerge/>
            <w:tcBorders>
              <w:top w:val="nil"/>
              <w:left w:val="single" w:sz="6" w:space="0" w:color="000000"/>
              <w:bottom w:val="nil"/>
              <w:right w:val="single" w:sz="6" w:space="0" w:color="000000"/>
            </w:tcBorders>
            <w:vAlign w:val="center"/>
            <w:hideMark/>
          </w:tcPr>
          <w:p w14:paraId="7467B456" w14:textId="77777777" w:rsidR="00DA3B09" w:rsidRPr="00DA3B09" w:rsidRDefault="00DA3B09" w:rsidP="00BE2992">
            <w:pPr>
              <w:rPr>
                <w:rFonts w:ascii="Arial" w:hAnsi="Arial"/>
                <w:b/>
                <w:sz w:val="20"/>
              </w:rPr>
            </w:pPr>
          </w:p>
        </w:tc>
      </w:tr>
      <w:tr w:rsidR="00DA3B09" w:rsidRPr="00DA3B09" w14:paraId="63A74267" w14:textId="77777777" w:rsidTr="00BE2992">
        <w:trPr>
          <w:trHeight w:val="1307"/>
        </w:trPr>
        <w:tc>
          <w:tcPr>
            <w:tcW w:w="406" w:type="dxa"/>
            <w:vMerge/>
            <w:tcBorders>
              <w:top w:val="nil"/>
              <w:left w:val="nil"/>
              <w:bottom w:val="nil"/>
              <w:right w:val="single" w:sz="6" w:space="0" w:color="000000"/>
            </w:tcBorders>
            <w:vAlign w:val="center"/>
            <w:hideMark/>
          </w:tcPr>
          <w:p w14:paraId="0A34ACDC" w14:textId="77777777" w:rsidR="00DA3B09" w:rsidRPr="00DA3B09" w:rsidRDefault="00DA3B09" w:rsidP="00BE2992">
            <w:pPr>
              <w:rPr>
                <w:sz w:val="20"/>
              </w:rPr>
            </w:pPr>
          </w:p>
        </w:tc>
        <w:tc>
          <w:tcPr>
            <w:tcW w:w="15216" w:type="dxa"/>
            <w:vMerge/>
            <w:tcBorders>
              <w:top w:val="single" w:sz="6" w:space="0" w:color="000000"/>
              <w:left w:val="single" w:sz="6" w:space="0" w:color="000000"/>
              <w:bottom w:val="single" w:sz="6" w:space="0" w:color="000000"/>
              <w:right w:val="double" w:sz="2" w:space="0" w:color="000000"/>
            </w:tcBorders>
            <w:vAlign w:val="center"/>
            <w:hideMark/>
          </w:tcPr>
          <w:p w14:paraId="21D83004" w14:textId="77777777" w:rsidR="00DA3B09" w:rsidRPr="00DA3B09" w:rsidRDefault="00DA3B09" w:rsidP="00BE2992">
            <w:pPr>
              <w:rPr>
                <w:sz w:val="20"/>
              </w:rPr>
            </w:pPr>
          </w:p>
        </w:tc>
        <w:tc>
          <w:tcPr>
            <w:tcW w:w="5050" w:type="dxa"/>
            <w:tcBorders>
              <w:top w:val="nil"/>
              <w:left w:val="double" w:sz="2" w:space="0" w:color="000000"/>
              <w:bottom w:val="single" w:sz="6" w:space="0" w:color="000000"/>
              <w:right w:val="single" w:sz="6" w:space="0" w:color="000000"/>
            </w:tcBorders>
          </w:tcPr>
          <w:p w14:paraId="7DB6D6DA" w14:textId="77777777" w:rsidR="00DA3B09" w:rsidRPr="00DA3B09" w:rsidRDefault="00DA3B09" w:rsidP="00BE2992">
            <w:pPr>
              <w:pStyle w:val="TableParagraph"/>
              <w:spacing w:before="8"/>
              <w:ind w:left="0"/>
              <w:rPr>
                <w:sz w:val="20"/>
              </w:rPr>
            </w:pPr>
          </w:p>
        </w:tc>
        <w:tc>
          <w:tcPr>
            <w:tcW w:w="5090" w:type="dxa"/>
            <w:vMerge/>
            <w:tcBorders>
              <w:top w:val="double" w:sz="2" w:space="0" w:color="000000"/>
              <w:left w:val="single" w:sz="6" w:space="0" w:color="000000"/>
              <w:bottom w:val="single" w:sz="6" w:space="0" w:color="000000"/>
              <w:right w:val="single" w:sz="6" w:space="0" w:color="000000"/>
            </w:tcBorders>
            <w:vAlign w:val="center"/>
            <w:hideMark/>
          </w:tcPr>
          <w:p w14:paraId="6A5D5B62" w14:textId="77777777" w:rsidR="00DA3B09" w:rsidRPr="00DA3B09" w:rsidRDefault="00DA3B09" w:rsidP="00BE2992">
            <w:pPr>
              <w:rPr>
                <w:sz w:val="20"/>
              </w:rPr>
            </w:pPr>
          </w:p>
        </w:tc>
        <w:tc>
          <w:tcPr>
            <w:tcW w:w="411" w:type="dxa"/>
            <w:vMerge/>
            <w:tcBorders>
              <w:top w:val="nil"/>
              <w:left w:val="single" w:sz="6" w:space="0" w:color="000000"/>
              <w:bottom w:val="nil"/>
              <w:right w:val="single" w:sz="6" w:space="0" w:color="000000"/>
            </w:tcBorders>
            <w:vAlign w:val="center"/>
            <w:hideMark/>
          </w:tcPr>
          <w:p w14:paraId="1A87B7EA" w14:textId="77777777" w:rsidR="00DA3B09" w:rsidRPr="00DA3B09" w:rsidRDefault="00DA3B09" w:rsidP="00BE2992">
            <w:pPr>
              <w:rPr>
                <w:rFonts w:ascii="Arial" w:hAnsi="Arial"/>
                <w:b/>
                <w:sz w:val="20"/>
              </w:rPr>
            </w:pPr>
          </w:p>
        </w:tc>
      </w:tr>
    </w:tbl>
    <w:p w14:paraId="22DF9EC6" w14:textId="77777777" w:rsidR="00DA3B09" w:rsidRDefault="00DA3B09"/>
    <w:sectPr w:rsidR="00DA3B09" w:rsidSect="00DA3B09">
      <w:pgSz w:w="22737" w:h="14402" w:orient="landscape" w:code="1"/>
      <w:pgMar w:top="1440" w:right="700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1F6"/>
    <w:multiLevelType w:val="hybridMultilevel"/>
    <w:tmpl w:val="282C7C82"/>
    <w:lvl w:ilvl="0" w:tplc="16200CCC">
      <w:numFmt w:val="bullet"/>
      <w:lvlText w:val=""/>
      <w:lvlJc w:val="left"/>
      <w:pPr>
        <w:ind w:left="720" w:hanging="360"/>
      </w:pPr>
      <w:rPr>
        <w:rFonts w:ascii="Symbol" w:eastAsia="Symbol" w:hAnsi="Symbol" w:cs="Symbol" w:hint="default"/>
        <w:w w:val="100"/>
        <w:sz w:val="24"/>
        <w:szCs w:val="24"/>
        <w:lang w:val="en-US" w:eastAsia="en-US" w:bidi="ar-SA"/>
      </w:rPr>
    </w:lvl>
    <w:lvl w:ilvl="1" w:tplc="39C6AD18">
      <w:numFmt w:val="bullet"/>
      <w:lvlText w:val="•"/>
      <w:lvlJc w:val="left"/>
      <w:pPr>
        <w:ind w:left="1151" w:hanging="360"/>
      </w:pPr>
      <w:rPr>
        <w:lang w:val="en-US" w:eastAsia="en-US" w:bidi="ar-SA"/>
      </w:rPr>
    </w:lvl>
    <w:lvl w:ilvl="2" w:tplc="E0EC6FEC">
      <w:numFmt w:val="bullet"/>
      <w:lvlText w:val="•"/>
      <w:lvlJc w:val="left"/>
      <w:pPr>
        <w:ind w:left="1583" w:hanging="360"/>
      </w:pPr>
      <w:rPr>
        <w:lang w:val="en-US" w:eastAsia="en-US" w:bidi="ar-SA"/>
      </w:rPr>
    </w:lvl>
    <w:lvl w:ilvl="3" w:tplc="18723E16">
      <w:numFmt w:val="bullet"/>
      <w:lvlText w:val="•"/>
      <w:lvlJc w:val="left"/>
      <w:pPr>
        <w:ind w:left="2014" w:hanging="360"/>
      </w:pPr>
      <w:rPr>
        <w:lang w:val="en-US" w:eastAsia="en-US" w:bidi="ar-SA"/>
      </w:rPr>
    </w:lvl>
    <w:lvl w:ilvl="4" w:tplc="52E452B2">
      <w:numFmt w:val="bullet"/>
      <w:lvlText w:val="•"/>
      <w:lvlJc w:val="left"/>
      <w:pPr>
        <w:ind w:left="2446" w:hanging="360"/>
      </w:pPr>
      <w:rPr>
        <w:lang w:val="en-US" w:eastAsia="en-US" w:bidi="ar-SA"/>
      </w:rPr>
    </w:lvl>
    <w:lvl w:ilvl="5" w:tplc="D61EE568">
      <w:numFmt w:val="bullet"/>
      <w:lvlText w:val="•"/>
      <w:lvlJc w:val="left"/>
      <w:pPr>
        <w:ind w:left="2877" w:hanging="360"/>
      </w:pPr>
      <w:rPr>
        <w:lang w:val="en-US" w:eastAsia="en-US" w:bidi="ar-SA"/>
      </w:rPr>
    </w:lvl>
    <w:lvl w:ilvl="6" w:tplc="7750CEB0">
      <w:numFmt w:val="bullet"/>
      <w:lvlText w:val="•"/>
      <w:lvlJc w:val="left"/>
      <w:pPr>
        <w:ind w:left="3309" w:hanging="360"/>
      </w:pPr>
      <w:rPr>
        <w:lang w:val="en-US" w:eastAsia="en-US" w:bidi="ar-SA"/>
      </w:rPr>
    </w:lvl>
    <w:lvl w:ilvl="7" w:tplc="D5129C54">
      <w:numFmt w:val="bullet"/>
      <w:lvlText w:val="•"/>
      <w:lvlJc w:val="left"/>
      <w:pPr>
        <w:ind w:left="3740" w:hanging="360"/>
      </w:pPr>
      <w:rPr>
        <w:lang w:val="en-US" w:eastAsia="en-US" w:bidi="ar-SA"/>
      </w:rPr>
    </w:lvl>
    <w:lvl w:ilvl="8" w:tplc="F31ABC88">
      <w:numFmt w:val="bullet"/>
      <w:lvlText w:val="•"/>
      <w:lvlJc w:val="left"/>
      <w:pPr>
        <w:ind w:left="4172" w:hanging="360"/>
      </w:pPr>
      <w:rPr>
        <w:lang w:val="en-US" w:eastAsia="en-US" w:bidi="ar-SA"/>
      </w:rPr>
    </w:lvl>
  </w:abstractNum>
  <w:abstractNum w:abstractNumId="1" w15:restartNumberingAfterBreak="0">
    <w:nsid w:val="1FEF3DB8"/>
    <w:multiLevelType w:val="hybridMultilevel"/>
    <w:tmpl w:val="E688AFE8"/>
    <w:lvl w:ilvl="0" w:tplc="FE30FF80">
      <w:numFmt w:val="bullet"/>
      <w:lvlText w:val=""/>
      <w:lvlJc w:val="left"/>
      <w:pPr>
        <w:ind w:left="720" w:hanging="360"/>
      </w:pPr>
      <w:rPr>
        <w:rFonts w:ascii="Symbol" w:eastAsia="Symbol" w:hAnsi="Symbol" w:cs="Symbol" w:hint="default"/>
        <w:w w:val="100"/>
        <w:sz w:val="24"/>
        <w:szCs w:val="24"/>
        <w:lang w:val="en-US" w:eastAsia="en-US" w:bidi="ar-SA"/>
      </w:rPr>
    </w:lvl>
    <w:lvl w:ilvl="1" w:tplc="84169E14">
      <w:numFmt w:val="bullet"/>
      <w:lvlText w:val="•"/>
      <w:lvlJc w:val="left"/>
      <w:pPr>
        <w:ind w:left="1151" w:hanging="360"/>
      </w:pPr>
      <w:rPr>
        <w:lang w:val="en-US" w:eastAsia="en-US" w:bidi="ar-SA"/>
      </w:rPr>
    </w:lvl>
    <w:lvl w:ilvl="2" w:tplc="D1647F96">
      <w:numFmt w:val="bullet"/>
      <w:lvlText w:val="•"/>
      <w:lvlJc w:val="left"/>
      <w:pPr>
        <w:ind w:left="1583" w:hanging="360"/>
      </w:pPr>
      <w:rPr>
        <w:lang w:val="en-US" w:eastAsia="en-US" w:bidi="ar-SA"/>
      </w:rPr>
    </w:lvl>
    <w:lvl w:ilvl="3" w:tplc="38A224B4">
      <w:numFmt w:val="bullet"/>
      <w:lvlText w:val="•"/>
      <w:lvlJc w:val="left"/>
      <w:pPr>
        <w:ind w:left="2014" w:hanging="360"/>
      </w:pPr>
      <w:rPr>
        <w:lang w:val="en-US" w:eastAsia="en-US" w:bidi="ar-SA"/>
      </w:rPr>
    </w:lvl>
    <w:lvl w:ilvl="4" w:tplc="61E634F6">
      <w:numFmt w:val="bullet"/>
      <w:lvlText w:val="•"/>
      <w:lvlJc w:val="left"/>
      <w:pPr>
        <w:ind w:left="2446" w:hanging="360"/>
      </w:pPr>
      <w:rPr>
        <w:lang w:val="en-US" w:eastAsia="en-US" w:bidi="ar-SA"/>
      </w:rPr>
    </w:lvl>
    <w:lvl w:ilvl="5" w:tplc="439C2422">
      <w:numFmt w:val="bullet"/>
      <w:lvlText w:val="•"/>
      <w:lvlJc w:val="left"/>
      <w:pPr>
        <w:ind w:left="2877" w:hanging="360"/>
      </w:pPr>
      <w:rPr>
        <w:lang w:val="en-US" w:eastAsia="en-US" w:bidi="ar-SA"/>
      </w:rPr>
    </w:lvl>
    <w:lvl w:ilvl="6" w:tplc="72EA1250">
      <w:numFmt w:val="bullet"/>
      <w:lvlText w:val="•"/>
      <w:lvlJc w:val="left"/>
      <w:pPr>
        <w:ind w:left="3309" w:hanging="360"/>
      </w:pPr>
      <w:rPr>
        <w:lang w:val="en-US" w:eastAsia="en-US" w:bidi="ar-SA"/>
      </w:rPr>
    </w:lvl>
    <w:lvl w:ilvl="7" w:tplc="009A7154">
      <w:numFmt w:val="bullet"/>
      <w:lvlText w:val="•"/>
      <w:lvlJc w:val="left"/>
      <w:pPr>
        <w:ind w:left="3740" w:hanging="360"/>
      </w:pPr>
      <w:rPr>
        <w:lang w:val="en-US" w:eastAsia="en-US" w:bidi="ar-SA"/>
      </w:rPr>
    </w:lvl>
    <w:lvl w:ilvl="8" w:tplc="17F46740">
      <w:numFmt w:val="bullet"/>
      <w:lvlText w:val="•"/>
      <w:lvlJc w:val="left"/>
      <w:pPr>
        <w:ind w:left="4172" w:hanging="360"/>
      </w:pPr>
      <w:rPr>
        <w:lang w:val="en-US" w:eastAsia="en-US" w:bidi="ar-SA"/>
      </w:rPr>
    </w:lvl>
  </w:abstractNum>
  <w:abstractNum w:abstractNumId="2" w15:restartNumberingAfterBreak="0">
    <w:nsid w:val="6A080EAB"/>
    <w:multiLevelType w:val="hybridMultilevel"/>
    <w:tmpl w:val="B5B09DE8"/>
    <w:lvl w:ilvl="0" w:tplc="72F0F53E">
      <w:numFmt w:val="bullet"/>
      <w:lvlText w:val=""/>
      <w:lvlJc w:val="left"/>
      <w:pPr>
        <w:ind w:left="498" w:hanging="363"/>
      </w:pPr>
      <w:rPr>
        <w:rFonts w:ascii="Symbol" w:eastAsia="Symbol" w:hAnsi="Symbol" w:cs="Symbol" w:hint="default"/>
        <w:w w:val="100"/>
        <w:sz w:val="22"/>
        <w:szCs w:val="22"/>
        <w:lang w:val="en-US" w:eastAsia="en-US" w:bidi="ar-SA"/>
      </w:rPr>
    </w:lvl>
    <w:lvl w:ilvl="1" w:tplc="08D05368">
      <w:numFmt w:val="bullet"/>
      <w:lvlText w:val="•"/>
      <w:lvlJc w:val="left"/>
      <w:pPr>
        <w:ind w:left="956" w:hanging="363"/>
      </w:pPr>
      <w:rPr>
        <w:lang w:val="en-US" w:eastAsia="en-US" w:bidi="ar-SA"/>
      </w:rPr>
    </w:lvl>
    <w:lvl w:ilvl="2" w:tplc="5462BE58">
      <w:numFmt w:val="bullet"/>
      <w:lvlText w:val="•"/>
      <w:lvlJc w:val="left"/>
      <w:pPr>
        <w:ind w:left="1412" w:hanging="363"/>
      </w:pPr>
      <w:rPr>
        <w:lang w:val="en-US" w:eastAsia="en-US" w:bidi="ar-SA"/>
      </w:rPr>
    </w:lvl>
    <w:lvl w:ilvl="3" w:tplc="B20C1470">
      <w:numFmt w:val="bullet"/>
      <w:lvlText w:val="•"/>
      <w:lvlJc w:val="left"/>
      <w:pPr>
        <w:ind w:left="1868" w:hanging="363"/>
      </w:pPr>
      <w:rPr>
        <w:lang w:val="en-US" w:eastAsia="en-US" w:bidi="ar-SA"/>
      </w:rPr>
    </w:lvl>
    <w:lvl w:ilvl="4" w:tplc="88802E42">
      <w:numFmt w:val="bullet"/>
      <w:lvlText w:val="•"/>
      <w:lvlJc w:val="left"/>
      <w:pPr>
        <w:ind w:left="2324" w:hanging="363"/>
      </w:pPr>
      <w:rPr>
        <w:lang w:val="en-US" w:eastAsia="en-US" w:bidi="ar-SA"/>
      </w:rPr>
    </w:lvl>
    <w:lvl w:ilvl="5" w:tplc="F544BB06">
      <w:numFmt w:val="bullet"/>
      <w:lvlText w:val="•"/>
      <w:lvlJc w:val="left"/>
      <w:pPr>
        <w:ind w:left="2780" w:hanging="363"/>
      </w:pPr>
      <w:rPr>
        <w:lang w:val="en-US" w:eastAsia="en-US" w:bidi="ar-SA"/>
      </w:rPr>
    </w:lvl>
    <w:lvl w:ilvl="6" w:tplc="4EA45CB8">
      <w:numFmt w:val="bullet"/>
      <w:lvlText w:val="•"/>
      <w:lvlJc w:val="left"/>
      <w:pPr>
        <w:ind w:left="3236" w:hanging="363"/>
      </w:pPr>
      <w:rPr>
        <w:lang w:val="en-US" w:eastAsia="en-US" w:bidi="ar-SA"/>
      </w:rPr>
    </w:lvl>
    <w:lvl w:ilvl="7" w:tplc="919EFFDC">
      <w:numFmt w:val="bullet"/>
      <w:lvlText w:val="•"/>
      <w:lvlJc w:val="left"/>
      <w:pPr>
        <w:ind w:left="3692" w:hanging="363"/>
      </w:pPr>
      <w:rPr>
        <w:lang w:val="en-US" w:eastAsia="en-US" w:bidi="ar-SA"/>
      </w:rPr>
    </w:lvl>
    <w:lvl w:ilvl="8" w:tplc="4BDED772">
      <w:numFmt w:val="bullet"/>
      <w:lvlText w:val="•"/>
      <w:lvlJc w:val="left"/>
      <w:pPr>
        <w:ind w:left="4148" w:hanging="363"/>
      </w:pPr>
      <w:rPr>
        <w:lang w:val="en-US" w:eastAsia="en-US" w:bidi="ar-SA"/>
      </w:rPr>
    </w:lvl>
  </w:abstractNum>
  <w:num w:numId="1" w16cid:durableId="1041173856">
    <w:abstractNumId w:val="2"/>
    <w:lvlOverride w:ilvl="0"/>
    <w:lvlOverride w:ilvl="1"/>
    <w:lvlOverride w:ilvl="2"/>
    <w:lvlOverride w:ilvl="3"/>
    <w:lvlOverride w:ilvl="4"/>
    <w:lvlOverride w:ilvl="5"/>
    <w:lvlOverride w:ilvl="6"/>
    <w:lvlOverride w:ilvl="7"/>
    <w:lvlOverride w:ilvl="8"/>
  </w:num>
  <w:num w:numId="2" w16cid:durableId="356466450">
    <w:abstractNumId w:val="0"/>
    <w:lvlOverride w:ilvl="0"/>
    <w:lvlOverride w:ilvl="1"/>
    <w:lvlOverride w:ilvl="2"/>
    <w:lvlOverride w:ilvl="3"/>
    <w:lvlOverride w:ilvl="4"/>
    <w:lvlOverride w:ilvl="5"/>
    <w:lvlOverride w:ilvl="6"/>
    <w:lvlOverride w:ilvl="7"/>
    <w:lvlOverride w:ilvl="8"/>
  </w:num>
  <w:num w:numId="3" w16cid:durableId="201136697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09"/>
    <w:rsid w:val="00DA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DA74"/>
  <w15:chartTrackingRefBased/>
  <w15:docId w15:val="{4EB9C908-0837-4775-BE4E-D01A7BA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0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A3B09"/>
    <w:pPr>
      <w:ind w:left="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V</dc:creator>
  <cp:keywords/>
  <dc:description/>
  <cp:lastModifiedBy>GANESH V</cp:lastModifiedBy>
  <cp:revision>1</cp:revision>
  <dcterms:created xsi:type="dcterms:W3CDTF">2022-10-17T09:23:00Z</dcterms:created>
  <dcterms:modified xsi:type="dcterms:W3CDTF">2022-10-17T09:28:00Z</dcterms:modified>
</cp:coreProperties>
</file>