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10October 2022</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PNT2022TMID04292</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pStyle w:val="Heading3"/>
              <w:spacing w:after="15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A Novel Method for Handwritten Digit Recognition System</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Level 0 DFD</w:t>
      </w:r>
      <w:r w:rsidDel="00000000" w:rsidR="00000000" w:rsidRPr="00000000">
        <w:rPr>
          <w:b w:val="1"/>
          <w:sz w:val="24"/>
          <w:szCs w:val="24"/>
        </w:rPr>
        <w:drawing>
          <wp:inline distB="0" distT="0" distL="0" distR="0">
            <wp:extent cx="9237345" cy="2361489"/>
            <wp:effectExtent b="0" l="0" r="0" t="0"/>
            <wp:docPr descr="C:\Users\tech\Downloads\1665552114957.jpg" id="13" name="image1.jpg"/>
            <a:graphic>
              <a:graphicData uri="http://schemas.openxmlformats.org/drawingml/2006/picture">
                <pic:pic>
                  <pic:nvPicPr>
                    <pic:cNvPr descr="C:\Users\tech\Downloads\1665552114957.jpg" id="0" name="image1.jpg"/>
                    <pic:cNvPicPr preferRelativeResize="0"/>
                  </pic:nvPicPr>
                  <pic:blipFill>
                    <a:blip r:embed="rId7"/>
                    <a:srcRect b="0" l="0" r="0" t="0"/>
                    <a:stretch>
                      <a:fillRect/>
                    </a:stretch>
                  </pic:blipFill>
                  <pic:spPr>
                    <a:xfrm>
                      <a:off x="0" y="0"/>
                      <a:ext cx="9237345" cy="236148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b w:val="1"/>
          <w:sz w:val="24"/>
          <w:szCs w:val="24"/>
        </w:rPr>
      </w:pPr>
      <w:r w:rsidDel="00000000" w:rsidR="00000000" w:rsidRPr="00000000">
        <w:rPr>
          <w:b w:val="1"/>
          <w:sz w:val="24"/>
          <w:szCs w:val="24"/>
          <w:rtl w:val="0"/>
        </w:rPr>
        <w:t xml:space="preserve">Level 1 DFD</w:t>
      </w: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ab/>
        <w:tab/>
      </w:r>
      <w:r w:rsidDel="00000000" w:rsidR="00000000" w:rsidRPr="00000000">
        <w:rPr>
          <w:b w:val="1"/>
          <w:sz w:val="24"/>
          <w:szCs w:val="24"/>
        </w:rPr>
        <w:drawing>
          <wp:inline distB="0" distT="0" distL="0" distR="0">
            <wp:extent cx="9237345" cy="4599412"/>
            <wp:effectExtent b="0" l="0" r="0" t="0"/>
            <wp:docPr descr="C:\Users\tech\Downloads\1665552114937.jpg" id="15" name="image3.jpg"/>
            <a:graphic>
              <a:graphicData uri="http://schemas.openxmlformats.org/drawingml/2006/picture">
                <pic:pic>
                  <pic:nvPicPr>
                    <pic:cNvPr descr="C:\Users\tech\Downloads\1665552114937.jpg" id="0" name="image3.jpg"/>
                    <pic:cNvPicPr preferRelativeResize="0"/>
                  </pic:nvPicPr>
                  <pic:blipFill>
                    <a:blip r:embed="rId8"/>
                    <a:srcRect b="0" l="0" r="0" t="0"/>
                    <a:stretch>
                      <a:fillRect/>
                    </a:stretch>
                  </pic:blipFill>
                  <pic:spPr>
                    <a:xfrm>
                      <a:off x="0" y="0"/>
                      <a:ext cx="9237345" cy="459941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Level 2 DFD</w:t>
      </w:r>
    </w:p>
    <w:p w:rsidR="00000000" w:rsidDel="00000000" w:rsidP="00000000" w:rsidRDefault="00000000" w:rsidRPr="00000000" w14:paraId="00000017">
      <w:pPr>
        <w:rPr>
          <w:b w:val="1"/>
          <w:sz w:val="24"/>
          <w:szCs w:val="24"/>
        </w:rPr>
      </w:pPr>
      <w:r w:rsidDel="00000000" w:rsidR="00000000" w:rsidRPr="00000000">
        <w:rPr>
          <w:b w:val="1"/>
          <w:sz w:val="24"/>
          <w:szCs w:val="24"/>
          <w:rtl w:val="0"/>
        </w:rPr>
        <w:tab/>
        <w:tab/>
      </w:r>
      <w:r w:rsidDel="00000000" w:rsidR="00000000" w:rsidRPr="00000000">
        <w:rPr>
          <w:b w:val="1"/>
          <w:sz w:val="24"/>
          <w:szCs w:val="24"/>
        </w:rPr>
        <w:drawing>
          <wp:inline distB="0" distT="0" distL="0" distR="0">
            <wp:extent cx="8875179" cy="5202424"/>
            <wp:effectExtent b="0" l="0" r="0" t="0"/>
            <wp:docPr descr="C:\Users\tech\Downloads\1665552114916.jpg" id="14" name="image2.jpg"/>
            <a:graphic>
              <a:graphicData uri="http://schemas.openxmlformats.org/drawingml/2006/picture">
                <pic:pic>
                  <pic:nvPicPr>
                    <pic:cNvPr descr="C:\Users\tech\Downloads\1665552114916.jpg" id="0" name="image2.jpg"/>
                    <pic:cNvPicPr preferRelativeResize="0"/>
                  </pic:nvPicPr>
                  <pic:blipFill>
                    <a:blip r:embed="rId9"/>
                    <a:srcRect b="0" l="0" r="0" t="0"/>
                    <a:stretch>
                      <a:fillRect/>
                    </a:stretch>
                  </pic:blipFill>
                  <pic:spPr>
                    <a:xfrm>
                      <a:off x="0" y="0"/>
                      <a:ext cx="8875179" cy="520242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b w:val="1"/>
          <w:rtl w:val="0"/>
        </w:rPr>
        <w:t xml:space="preserve">User Stories</w:t>
      </w:r>
      <w:r w:rsidDel="00000000" w:rsidR="00000000" w:rsidRPr="00000000">
        <w:rPr>
          <w:rtl w:val="0"/>
        </w:rPr>
      </w:r>
    </w:p>
    <w:tbl>
      <w:tblPr>
        <w:tblStyle w:val="Table2"/>
        <w:tblW w:w="1449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receive confirmation email once I have registered for the application</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Gmail</w:t>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into the application by entering email &amp; password</w:t>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Go to dashboard and refer the content about our project</w:t>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704.94140625" w:hRule="atLeast"/>
          <w:tblHeader w:val="0"/>
        </w:trPr>
        <w:tc>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use the application by entering my email, password.</w:t>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w:t>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upload the image</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Recognize and get the output</w:t>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388" w:hRule="atLeast"/>
          <w:tblHeader w:val="0"/>
        </w:trPr>
        <w:tc>
          <w:tcPr/>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Security</w:t>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updated the features</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checking the security</w:t>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bl>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b w:val="1"/>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318BD"/>
  </w:style>
  <w:style w:type="paragraph" w:styleId="Heading3">
    <w:name w:val="heading 3"/>
    <w:basedOn w:val="Normal"/>
    <w:link w:val="Heading3Char"/>
    <w:uiPriority w:val="9"/>
    <w:qFormat w:val="1"/>
    <w:rsid w:val="00BB357B"/>
    <w:pPr>
      <w:spacing w:after="100" w:afterAutospacing="1" w:before="100" w:beforeAutospacing="1" w:line="240" w:lineRule="auto"/>
      <w:outlineLvl w:val="2"/>
    </w:pPr>
    <w:rPr>
      <w:rFonts w:ascii="Times New Roman" w:cs="Times New Roman" w:eastAsia="Times New Roman" w:hAnsi="Times New Roman"/>
      <w:b w:val="1"/>
      <w:bCs w:val="1"/>
      <w:sz w:val="27"/>
      <w:szCs w:val="27"/>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customStyle="1">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BalloonText">
    <w:name w:val="Balloon Text"/>
    <w:basedOn w:val="Normal"/>
    <w:link w:val="BalloonTextChar"/>
    <w:uiPriority w:val="99"/>
    <w:semiHidden w:val="1"/>
    <w:unhideWhenUsed w:val="1"/>
    <w:rsid w:val="00A318B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318BD"/>
    <w:rPr>
      <w:rFonts w:ascii="Tahoma" w:cs="Tahoma" w:hAnsi="Tahoma"/>
      <w:sz w:val="16"/>
      <w:szCs w:val="16"/>
    </w:rPr>
  </w:style>
  <w:style w:type="character" w:styleId="Heading3Char" w:customStyle="1">
    <w:name w:val="Heading 3 Char"/>
    <w:basedOn w:val="DefaultParagraphFont"/>
    <w:link w:val="Heading3"/>
    <w:uiPriority w:val="9"/>
    <w:rsid w:val="00BB357B"/>
    <w:rPr>
      <w:rFonts w:ascii="Times New Roman" w:cs="Times New Roman" w:eastAsia="Times New Roman" w:hAnsi="Times New Roman"/>
      <w:b w:val="1"/>
      <w:bCs w:val="1"/>
      <w:sz w:val="27"/>
      <w:szCs w:val="27"/>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x1UV8EySYmThdYRkIwhXogCBOg==">AMUW2mV8Wt0N70LWeGWli9Ajp2/kjbEWCbca/7nUkT8oxYHv0g+ontPOn/3dwiCgRszf1NHMREncAZ34Nh07L4f7R2wHYj89NiA5CyGuMrcaE3rF6zOCBK4=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2022-10-12T05:39:00Z</dcterms:created>
  <dc:creator>Amarender Katkam</dc:creator>
</cp:coreProperties>
</file>