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22"/>
          <w:szCs w:val="22"/>
        </w:rPr>
      </w:pPr>
    </w:p>
    <w:p>
      <w:pPr>
        <w:spacing w:before="92" w:line="275" w:lineRule="exact"/>
        <w:ind w:left="2901" w:right="2919" w:firstLine="0"/>
        <w:jc w:val="center"/>
        <w:rPr>
          <w:rFonts w:ascii="Arial"/>
          <w:b/>
          <w:sz w:val="22"/>
          <w:szCs w:val="22"/>
        </w:rPr>
      </w:pPr>
      <w:r>
        <w:rPr>
          <w:rFonts w:hint="default" w:ascii="Arial"/>
          <w:b/>
          <w:sz w:val="22"/>
          <w:szCs w:val="22"/>
          <w:lang w:val="en-IN"/>
        </w:rPr>
        <w:t xml:space="preserve">User </w:t>
      </w:r>
      <w:r>
        <w:rPr>
          <w:rFonts w:ascii="Arial"/>
          <w:b/>
          <w:sz w:val="22"/>
          <w:szCs w:val="22"/>
        </w:rPr>
        <w:t>Acceptance</w:t>
      </w:r>
      <w:r>
        <w:rPr>
          <w:rFonts w:ascii="Arial"/>
          <w:b/>
          <w:spacing w:val="-4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Testing</w:t>
      </w:r>
    </w:p>
    <w:p>
      <w:pPr>
        <w:spacing w:before="0" w:line="263" w:lineRule="exact"/>
        <w:ind w:left="2901" w:right="2919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2"/>
          <w:szCs w:val="22"/>
        </w:rPr>
        <w:t>UAT</w:t>
      </w:r>
      <w:r>
        <w:rPr>
          <w:rFonts w:ascii="Arial"/>
          <w:b/>
          <w:spacing w:val="-3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Execution</w:t>
      </w:r>
      <w:r>
        <w:rPr>
          <w:rFonts w:ascii="Arial"/>
          <w:b/>
          <w:spacing w:val="-1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&amp;</w:t>
      </w:r>
      <w:r>
        <w:rPr>
          <w:rFonts w:ascii="Arial"/>
          <w:b/>
          <w:spacing w:val="-3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Report</w:t>
      </w:r>
      <w:r>
        <w:rPr>
          <w:rFonts w:ascii="Arial"/>
          <w:b/>
          <w:spacing w:val="-2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Submission</w:t>
      </w:r>
    </w:p>
    <w:p>
      <w:pPr>
        <w:pStyle w:val="5"/>
        <w:spacing w:before="4"/>
        <w:rPr>
          <w:rFonts w:ascii="Arial"/>
          <w:b/>
          <w:sz w:val="24"/>
        </w:rPr>
      </w:pPr>
    </w:p>
    <w:tbl>
      <w:tblPr>
        <w:tblStyle w:val="4"/>
        <w:tblW w:w="0" w:type="auto"/>
        <w:tblInd w:w="1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9"/>
        <w:gridCol w:w="5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889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270" w:type="dxa"/>
          </w:tcPr>
          <w:p>
            <w:pPr>
              <w:pStyle w:val="8"/>
              <w:spacing w:before="0" w:line="232" w:lineRule="exact"/>
              <w:ind w:left="107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44363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889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270" w:type="dxa"/>
          </w:tcPr>
          <w:p>
            <w:pPr>
              <w:pStyle w:val="8"/>
              <w:spacing w:before="0" w:line="23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5"/>
        <w:spacing w:before="5"/>
        <w:rPr>
          <w:rFonts w:ascii="Arial"/>
          <w:b/>
          <w:sz w:val="27"/>
          <w:highlight w:val="none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  <w:rPr>
          <w:highlight w:val="none"/>
        </w:rPr>
      </w:pPr>
      <w:bookmarkStart w:id="0" w:name="1. PurposeofDocument"/>
      <w:bookmarkEnd w:id="0"/>
      <w:bookmarkStart w:id="1" w:name="1. PurposeofDocument"/>
      <w:bookmarkEnd w:id="1"/>
      <w:r>
        <w:rPr>
          <w:color w:val="933634"/>
          <w:highlight w:val="none"/>
        </w:rPr>
        <w:t>Purpose</w:t>
      </w:r>
      <w:r>
        <w:rPr>
          <w:rFonts w:hint="default"/>
          <w:color w:val="933634"/>
          <w:highlight w:val="none"/>
          <w:lang w:val="en-IN"/>
        </w:rPr>
        <w:t xml:space="preserve"> </w:t>
      </w:r>
      <w:r>
        <w:rPr>
          <w:color w:val="933634"/>
          <w:highlight w:val="none"/>
        </w:rPr>
        <w:t>of</w:t>
      </w:r>
      <w:r>
        <w:rPr>
          <w:rFonts w:hint="default"/>
          <w:color w:val="933634"/>
          <w:highlight w:val="none"/>
          <w:lang w:val="en-IN"/>
        </w:rPr>
        <w:t xml:space="preserve"> </w:t>
      </w:r>
      <w:r>
        <w:rPr>
          <w:color w:val="933634"/>
          <w:highlight w:val="none"/>
        </w:rPr>
        <w:t>Document</w:t>
      </w:r>
    </w:p>
    <w:p>
      <w:pPr>
        <w:pStyle w:val="5"/>
        <w:spacing w:before="174" w:line="285" w:lineRule="auto"/>
        <w:ind w:left="80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>
      <w:pPr>
        <w:pStyle w:val="5"/>
        <w:spacing w:before="11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2" w:name="2. DefectAnalysis"/>
      <w:bookmarkEnd w:id="2"/>
      <w:bookmarkStart w:id="3" w:name="2. DefectAnalysis"/>
      <w:bookmarkEnd w:id="3"/>
      <w:r>
        <w:rPr>
          <w:color w:val="933634"/>
        </w:rPr>
        <w:t>Defect</w:t>
      </w:r>
      <w:r>
        <w:rPr>
          <w:rFonts w:hint="default"/>
          <w:color w:val="933634"/>
          <w:lang w:val="en-IN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1" w:after="10" w:line="285" w:lineRule="auto"/>
        <w:ind w:left="801" w:right="223"/>
        <w:jc w:val="both"/>
      </w:pPr>
      <w:r>
        <w:t>This report shows the number of resolved</w:t>
      </w:r>
      <w:r>
        <w:rPr>
          <w:spacing w:val="1"/>
        </w:rPr>
        <w:t xml:space="preserve"> </w:t>
      </w:r>
      <w:r>
        <w:t>or closed bugs at each severity level, and how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Style w:val="4"/>
        <w:tblW w:w="0" w:type="auto"/>
        <w:tblInd w:w="107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1307"/>
        <w:gridCol w:w="1607"/>
        <w:gridCol w:w="1607"/>
        <w:gridCol w:w="1608"/>
        <w:gridCol w:w="1620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918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0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176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Severity1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323" w:righ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Severity2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324" w:right="3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Severity3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0"/>
              <w:ind w:left="347" w:right="3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Severity4</w:t>
            </w:r>
          </w:p>
        </w:tc>
        <w:tc>
          <w:tcPr>
            <w:tcW w:w="1620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0"/>
              <w:ind w:left="353" w:right="4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7" w:type="dxa"/>
          </w:tcPr>
          <w:p>
            <w:pPr>
              <w:pStyle w:val="8"/>
              <w:spacing w:before="98"/>
              <w:ind w:left="161" w:right="18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98"/>
              <w:ind w:left="353" w:right="399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98"/>
              <w:ind w:right="5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7" w:type="dxa"/>
          </w:tcPr>
          <w:p>
            <w:pPr>
              <w:pStyle w:val="8"/>
              <w:spacing w:before="100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100"/>
              <w:ind w:right="5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7" w:type="dxa"/>
          </w:tcPr>
          <w:p>
            <w:pPr>
              <w:pStyle w:val="8"/>
              <w:spacing w:before="100"/>
              <w:ind w:left="161" w:right="18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left="282" w:right="3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100"/>
              <w:ind w:left="353" w:right="403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98"/>
              <w:ind w:right="5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9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98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8" w:type="dxa"/>
          </w:tcPr>
          <w:p>
            <w:pPr>
              <w:pStyle w:val="8"/>
              <w:spacing w:before="98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98"/>
              <w:ind w:right="5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18" w:type="dxa"/>
            <w:tcBorders>
              <w:left w:val="nil"/>
            </w:tcBorders>
          </w:tcPr>
          <w:p>
            <w:pPr>
              <w:pStyle w:val="8"/>
              <w:spacing w:before="10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7" w:type="dxa"/>
          </w:tcPr>
          <w:p>
            <w:pPr>
              <w:pStyle w:val="8"/>
              <w:spacing w:before="100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7" w:type="dxa"/>
          </w:tcPr>
          <w:p>
            <w:pPr>
              <w:pStyle w:val="8"/>
              <w:spacing w:before="100"/>
              <w:ind w:right="2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8" w:type="dxa"/>
          </w:tcPr>
          <w:p>
            <w:pPr>
              <w:pStyle w:val="8"/>
              <w:spacing w:before="100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20" w:type="dxa"/>
            <w:tcBorders>
              <w:right w:val="nil"/>
            </w:tcBorders>
          </w:tcPr>
          <w:p>
            <w:pPr>
              <w:pStyle w:val="8"/>
              <w:spacing w:before="100"/>
              <w:ind w:right="5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918" w:type="dxa"/>
            <w:tcBorders>
              <w:left w:val="nil"/>
              <w:bottom w:val="nil"/>
            </w:tcBorders>
          </w:tcPr>
          <w:p>
            <w:pPr>
              <w:pStyle w:val="8"/>
              <w:spacing w:before="100"/>
              <w:ind w:left="98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>
            <w:pPr>
              <w:pStyle w:val="8"/>
              <w:spacing w:before="100"/>
              <w:ind w:left="157" w:right="18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8"/>
              <w:spacing w:before="100"/>
              <w:ind w:left="308" w:right="331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8"/>
              <w:spacing w:before="100"/>
              <w:ind w:left="306" w:right="33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>
            <w:pPr>
              <w:pStyle w:val="8"/>
              <w:spacing w:before="100"/>
              <w:ind w:left="282" w:right="31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620" w:type="dxa"/>
            <w:tcBorders>
              <w:bottom w:val="nil"/>
              <w:right w:val="nil"/>
            </w:tcBorders>
          </w:tcPr>
          <w:p>
            <w:pPr>
              <w:pStyle w:val="8"/>
              <w:spacing w:before="100"/>
              <w:ind w:left="353" w:right="393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4" w:name="3. TestCaseAnalysis"/>
      <w:bookmarkEnd w:id="4"/>
      <w:bookmarkStart w:id="5" w:name="3. TestCaseAnalysis"/>
      <w:bookmarkEnd w:id="5"/>
      <w:r>
        <w:rPr>
          <w:color w:val="933634"/>
        </w:rPr>
        <w:t>Test</w:t>
      </w:r>
      <w:r>
        <w:rPr>
          <w:rFonts w:hint="default"/>
          <w:color w:val="933634"/>
          <w:lang w:val="en-IN"/>
        </w:rPr>
        <w:t xml:space="preserve"> </w:t>
      </w:r>
      <w:r>
        <w:rPr>
          <w:color w:val="933634"/>
        </w:rPr>
        <w:t>Case</w:t>
      </w:r>
      <w:r>
        <w:rPr>
          <w:rFonts w:hint="default"/>
          <w:color w:val="933634"/>
          <w:lang w:val="en-IN"/>
        </w:rPr>
        <w:t xml:space="preserve"> </w:t>
      </w:r>
      <w:r>
        <w:rPr>
          <w:color w:val="933634"/>
        </w:rPr>
        <w:t>Analysis</w:t>
      </w:r>
    </w:p>
    <w:p>
      <w:pPr>
        <w:pStyle w:val="5"/>
        <w:spacing w:before="174" w:after="54"/>
        <w:ind w:left="815"/>
      </w:pPr>
      <w:r>
        <w:t>Thisreportshowsthenumberoftestcasesthathavepassed,failed,</w:t>
      </w:r>
      <w:r>
        <w:rPr>
          <w:rFonts w:hint="default"/>
          <w:lang w:val="en-IN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bookmarkStart w:id="6" w:name="_GoBack"/>
      <w:bookmarkEnd w:id="6"/>
      <w:r>
        <w:t>untested</w:t>
      </w:r>
    </w:p>
    <w:tbl>
      <w:tblPr>
        <w:tblStyle w:val="4"/>
        <w:tblW w:w="0" w:type="auto"/>
        <w:tblInd w:w="107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4"/>
        <w:gridCol w:w="1488"/>
        <w:gridCol w:w="1441"/>
        <w:gridCol w:w="886"/>
        <w:gridCol w:w="762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8"/>
              <w:spacing w:before="117"/>
              <w:ind w:left="12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7"/>
              <w:ind w:left="17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hint="default" w:ascii="Arial"/>
                <w:b/>
                <w:color w:val="424242"/>
                <w:sz w:val="20"/>
                <w:lang w:val="en-IN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7"/>
              <w:ind w:left="165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>
            <w:pPr>
              <w:pStyle w:val="8"/>
              <w:spacing w:before="117"/>
              <w:ind w:left="235" w:right="2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8"/>
              <w:spacing w:before="117"/>
              <w:ind w:left="100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r>
              <w:rPr>
                <w:sz w:val="22"/>
              </w:rPr>
              <w:t>Engine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88" w:type="dxa"/>
          </w:tcPr>
          <w:p>
            <w:pPr>
              <w:pStyle w:val="8"/>
              <w:ind w:left="164" w:right="185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left="88" w:right="143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Outsource shipping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3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Exception Reporting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9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9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Final Report Output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4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084" w:type="dxa"/>
            <w:tcBorders>
              <w:left w:val="nil"/>
            </w:tcBorders>
          </w:tcPr>
          <w:p>
            <w:pPr>
              <w:pStyle w:val="8"/>
              <w:ind w:left="124"/>
              <w:jc w:val="lef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Version control</w:t>
            </w:r>
          </w:p>
        </w:tc>
        <w:tc>
          <w:tcPr>
            <w:tcW w:w="1488" w:type="dxa"/>
          </w:tcPr>
          <w:p>
            <w:pPr>
              <w:pStyle w:val="8"/>
              <w:ind w:right="2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2</w:t>
            </w:r>
          </w:p>
        </w:tc>
        <w:tc>
          <w:tcPr>
            <w:tcW w:w="1441" w:type="dxa"/>
          </w:tcPr>
          <w:p>
            <w:pPr>
              <w:pStyle w:val="8"/>
              <w:ind w:right="33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ind w:right="22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>
            <w:pPr>
              <w:pStyle w:val="8"/>
              <w:ind w:right="57"/>
              <w:rPr>
                <w:rFonts w:hint="default"/>
                <w:w w:val="100"/>
                <w:sz w:val="22"/>
                <w:lang w:val="en-IN"/>
              </w:rPr>
            </w:pPr>
            <w:r>
              <w:rPr>
                <w:rFonts w:hint="default"/>
                <w:w w:val="100"/>
                <w:sz w:val="22"/>
                <w:lang w:val="en-IN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30" w:h="16860"/>
          <w:pgMar w:top="1600" w:right="1000" w:bottom="280" w:left="10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4"/>
        </w:rPr>
      </w:pPr>
    </w:p>
    <w:p/>
    <w:sectPr>
      <w:pgSz w:w="11930" w:h="16860"/>
      <w:pgMar w:top="1600" w:right="10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0" w:hanging="363"/>
        <w:jc w:val="left"/>
      </w:pPr>
      <w:rPr>
        <w:rFonts w:hint="default" w:ascii="Arial" w:hAnsi="Arial" w:eastAsia="Arial" w:cs="Arial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FD55CC"/>
    <w:rsid w:val="4ED21C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1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0" w:hanging="363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5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2022-12-02T05:44:00Z</dcterms:created>
  <dc:creator>Simhachalam Panasa</dc:creator>
  <cp:lastModifiedBy>19IMT29 Nivedha .G</cp:lastModifiedBy>
  <dcterms:modified xsi:type="dcterms:W3CDTF">2022-12-02T05:51:29Z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34137F12A3DD4B449B90EA8C96B7DEEB</vt:lpwstr>
  </property>
</Properties>
</file>