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Project Design Phase-I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Proposed Solution Template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PNT2022TMID3714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4508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Early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 xml:space="preserve"> Detection of Chronic Kidney Disease using Machine Learning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PROPOSED SOLUTION :</w:t>
      </w:r>
    </w:p>
    <w:p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11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35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6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 NO</w:t>
            </w:r>
          </w:p>
        </w:tc>
        <w:tc>
          <w:tcPr>
            <w:tcW w:w="2835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5380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Problem Statement (Problem to be solved)</w:t>
            </w:r>
          </w:p>
        </w:tc>
        <w:tc>
          <w:tcPr>
            <w:tcW w:w="5380" w:type="dxa"/>
          </w:tcPr>
          <w:p>
            <w:pPr>
              <w:pStyle w:val="1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Chronic kidney disease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prediction using machine learning techniques. Our model predicts the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kidney disease using diabeties and blood pressure levels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1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5380" w:type="dxa"/>
          </w:tcPr>
          <w:p>
            <w:pPr>
              <w:pStyle w:val="12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Chronic kidney disease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prediction model using the principal component analysis followed by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Support vector Machine(SVM)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classification.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Firstly,we collect the patients medical dataset from the hospital.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Secondly, the principal component analysis (PCA) is applied to the dataset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to identify critical parameters.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Thirdly, to predict the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CKD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different regression algorithms are used to the PCA output.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Finally,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support vector machine(SVM)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utilized to classify the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kidney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5380" w:type="dxa"/>
          </w:tcPr>
          <w:p>
            <w:pPr>
              <w:pStyle w:val="12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this prediction, the main uniqueness is utilization of PCA and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Support Vector Machine(SVM) classification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5380" w:type="dxa"/>
          </w:tcPr>
          <w:p>
            <w:pPr>
              <w:pStyle w:val="12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By predicting the kidney disease in early stages can decrease the death rate and increase the possibilities of curing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Psychsocial factors including depression,anxiety and lower social support are common in patients with chronic kidney disease(CKD).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Conducting camp and educating people through public services, promote this more.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5380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Analyzing the metrics of each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datasets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charge of Rs 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will be collected.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846" w:type="dxa"/>
          </w:tcPr>
          <w:p>
            <w:pPr>
              <w:pStyle w:val="12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5380" w:type="dxa"/>
          </w:tcPr>
          <w:p>
            <w:pPr>
              <w:pStyle w:val="12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solution is highly scalable as we use Machine learning technique . 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Even with the large amount of datasets it correctly predicts the disease with high accuracy.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2A1B8A"/>
    <w:multiLevelType w:val="multilevel"/>
    <w:tmpl w:val="152A1B8A"/>
    <w:lvl w:ilvl="0" w:tentative="0">
      <w:start w:val="1"/>
      <w:numFmt w:val="decimal"/>
      <w:lvlText w:val="%1."/>
      <w:lvlJc w:val="left"/>
      <w:pPr>
        <w:ind w:left="786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069FE"/>
    <w:multiLevelType w:val="multilevel"/>
    <w:tmpl w:val="22C069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0C5C02"/>
    <w:multiLevelType w:val="multilevel"/>
    <w:tmpl w:val="290C5C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1404BEE"/>
    <w:multiLevelType w:val="multilevel"/>
    <w:tmpl w:val="51404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80"/>
    <w:rsid w:val="002C6A35"/>
    <w:rsid w:val="002E36B4"/>
    <w:rsid w:val="00363680"/>
    <w:rsid w:val="00426081"/>
    <w:rsid w:val="00646218"/>
    <w:rsid w:val="00674DA5"/>
    <w:rsid w:val="006D171E"/>
    <w:rsid w:val="00702E9F"/>
    <w:rsid w:val="007F696F"/>
    <w:rsid w:val="00940B0D"/>
    <w:rsid w:val="28107353"/>
    <w:rsid w:val="593979CE"/>
    <w:rsid w:val="73A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4">
    <w:name w:val="Heading 1 Char"/>
    <w:basedOn w:val="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ing 2 Char"/>
    <w:basedOn w:val="9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6">
    <w:name w:val="Heading 3 Char"/>
    <w:basedOn w:val="9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7">
    <w:name w:val="Heading 4 Char"/>
    <w:basedOn w:val="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8">
    <w:name w:val="Heading 5 Char"/>
    <w:basedOn w:val="9"/>
    <w:link w:val="6"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19">
    <w:name w:val="Heading 6 Char"/>
    <w:basedOn w:val="9"/>
    <w:link w:val="7"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0">
    <w:name w:val="Heading 7 Char"/>
    <w:basedOn w:val="9"/>
    <w:link w:val="8"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271</Words>
  <Characters>1641</Characters>
  <Lines>82</Lines>
  <Paragraphs>43</Paragraphs>
  <TotalTime>191</TotalTime>
  <ScaleCrop>false</ScaleCrop>
  <LinksUpToDate>false</LinksUpToDate>
  <CharactersWithSpaces>1869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2022-10-02T13:16:00Z</dcterms:created>
  <dc:creator>priya1505darshini@gmail.com</dc:creator>
  <cp:lastModifiedBy>CSE-LAB4-S06</cp:lastModifiedBy>
  <dcterms:modified xsi:type="dcterms:W3CDTF">2022-10-13T09:18:57Z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90cf55f64ea082f570c01ff97de618e69b11408ca8c892df49740b8ecf1ca584</vt:lpwstr>
  </property>
  <property fmtid="{D5CDD505-2E9C-101B-9397-08002B2CF9AE}" pid="3" name="KSOProductBuildVer">
    <vt:lpwstr>1033-11.2.0.11341</vt:lpwstr>
  </property>
  <property fmtid="{D5CDD505-2E9C-101B-9397-08002B2CF9AE}" pid="4" name="ICV">
    <vt:lpwstr>36931AC0700D409288935F9992F46E45</vt:lpwstr>
  </property>
</Properties>
</file>