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8E5" w:rsidRDefault="00FC33A0">
      <w:pPr>
        <w:spacing w:after="26"/>
      </w:pPr>
      <w:r>
        <w:rPr>
          <w:b w:val="0"/>
        </w:rPr>
        <w:t xml:space="preserve"> </w:t>
      </w:r>
    </w:p>
    <w:p w:rsidR="000D1210" w:rsidRDefault="00FC33A0">
      <w:r>
        <w:t>Project Title:</w:t>
      </w:r>
      <w:r w:rsidR="000D1210" w:rsidRPr="000D1210">
        <w:rPr>
          <w:rFonts w:asciiTheme="majorHAnsi" w:eastAsiaTheme="majorEastAsia" w:hAnsi="Gill Sans MT" w:cstheme="majorBidi"/>
          <w:color w:val="000000" w:themeColor="text1"/>
          <w:spacing w:val="40"/>
          <w:kern w:val="24"/>
          <w:position w:val="1"/>
          <w:sz w:val="64"/>
          <w:szCs w:val="64"/>
        </w:rPr>
        <w:t xml:space="preserve"> </w:t>
      </w:r>
      <w:r w:rsidR="000D1210" w:rsidRPr="000D1210">
        <w:t>Women and Children Safety Hand Band With the help of own Satellite in IoT(Internet of things)</w:t>
      </w:r>
      <w:r>
        <w:t xml:space="preserve">                                                                           </w:t>
      </w:r>
    </w:p>
    <w:p w:rsidR="000D1210" w:rsidRDefault="00FC33A0">
      <w:pPr>
        <w:rPr>
          <w:sz w:val="24"/>
        </w:rPr>
      </w:pPr>
      <w:r>
        <w:t>Project Design Phase-I</w:t>
      </w:r>
      <w:r>
        <w:rPr>
          <w:b w:val="0"/>
        </w:rPr>
        <w:t xml:space="preserve"> - </w:t>
      </w:r>
      <w:r>
        <w:t>Solution Fit</w:t>
      </w:r>
      <w:r>
        <w:rPr>
          <w:sz w:val="24"/>
        </w:rPr>
        <w:t xml:space="preserve">                                           </w:t>
      </w:r>
    </w:p>
    <w:p w:rsidR="00D828E5" w:rsidRDefault="00FC33A0">
      <w:r>
        <w:t>Team ID:</w:t>
      </w:r>
      <w:r>
        <w:rPr>
          <w:sz w:val="24"/>
        </w:rPr>
        <w:t xml:space="preserve"> </w:t>
      </w:r>
      <w:r>
        <w:rPr>
          <w:b w:val="0"/>
        </w:rPr>
        <w:t>PNT2022TMID</w:t>
      </w:r>
      <w:r w:rsidR="000D1210">
        <w:rPr>
          <w:b w:val="0"/>
        </w:rPr>
        <w:t>11856</w:t>
      </w:r>
      <w:r>
        <w:rPr>
          <w:b w:val="0"/>
          <w:sz w:val="24"/>
        </w:rPr>
        <w:t xml:space="preserve"> </w:t>
      </w:r>
    </w:p>
    <w:p w:rsidR="00D828E5" w:rsidRDefault="00FC33A0">
      <w:pPr>
        <w:spacing w:after="0"/>
        <w:jc w:val="right"/>
      </w:pPr>
      <w:r>
        <w:rPr>
          <w:b w:val="0"/>
          <w:color w:val="222222"/>
          <w:sz w:val="20"/>
        </w:rPr>
        <w:t xml:space="preserve"> </w:t>
      </w:r>
      <w:r>
        <w:rPr>
          <w:b w:val="0"/>
          <w:color w:val="222222"/>
          <w:sz w:val="20"/>
        </w:rPr>
        <w:tab/>
      </w:r>
      <w:r>
        <w:rPr>
          <w:b w:val="0"/>
          <w:sz w:val="20"/>
        </w:rPr>
        <w:t xml:space="preserve"> </w:t>
      </w:r>
    </w:p>
    <w:p w:rsidR="00D828E5" w:rsidRDefault="00FC33A0">
      <w:pPr>
        <w:spacing w:after="121"/>
        <w:ind w:left="263" w:right="-81"/>
      </w:pPr>
      <w:bookmarkStart w:id="0" w:name="_GoBack"/>
      <w:bookmarkEnd w:id="0"/>
      <w:r>
        <w:rPr>
          <w:noProof/>
          <w:lang w:val="en-IN" w:eastAsia="en-IN" w:bidi="ar-SA"/>
        </w:rPr>
        <w:drawing>
          <wp:inline distT="0" distB="0" distL="0" distR="0" wp14:anchorId="0673AAB2" wp14:editId="1E681C39">
            <wp:extent cx="10152889" cy="4754881"/>
            <wp:effectExtent l="0" t="0" r="0" b="0"/>
            <wp:docPr id="6182" name="Picture 6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" name="Picture 61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52889" cy="47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8E5" w:rsidRDefault="00FC33A0">
      <w:pPr>
        <w:spacing w:after="0"/>
      </w:pPr>
      <w:r>
        <w:rPr>
          <w:b w:val="0"/>
          <w:sz w:val="20"/>
        </w:rPr>
        <w:t xml:space="preserve"> </w:t>
      </w:r>
    </w:p>
    <w:p w:rsidR="00D828E5" w:rsidRDefault="00FC33A0">
      <w:pPr>
        <w:spacing w:after="0"/>
      </w:pPr>
      <w:r>
        <w:rPr>
          <w:b w:val="0"/>
          <w:sz w:val="20"/>
        </w:rPr>
        <w:t xml:space="preserve"> </w:t>
      </w:r>
    </w:p>
    <w:p w:rsidR="00D828E5" w:rsidRDefault="00FC33A0">
      <w:pPr>
        <w:spacing w:after="0"/>
      </w:pPr>
      <w:r>
        <w:rPr>
          <w:b w:val="0"/>
          <w:sz w:val="20"/>
        </w:rPr>
        <w:t xml:space="preserve"> </w:t>
      </w:r>
    </w:p>
    <w:p w:rsidR="00D828E5" w:rsidRDefault="00FC33A0">
      <w:pPr>
        <w:spacing w:after="0"/>
      </w:pPr>
      <w:r>
        <w:rPr>
          <w:b w:val="0"/>
          <w:sz w:val="20"/>
        </w:rPr>
        <w:lastRenderedPageBreak/>
        <w:t xml:space="preserve"> </w:t>
      </w:r>
    </w:p>
    <w:p w:rsidR="00D828E5" w:rsidRDefault="00FC33A0">
      <w:pPr>
        <w:spacing w:after="0"/>
      </w:pPr>
      <w:r>
        <w:rPr>
          <w:b w:val="0"/>
          <w:sz w:val="20"/>
        </w:rPr>
        <w:t xml:space="preserve"> </w:t>
      </w:r>
    </w:p>
    <w:p w:rsidR="00D828E5" w:rsidRDefault="00FC33A0">
      <w:pPr>
        <w:spacing w:after="0"/>
      </w:pPr>
      <w:r>
        <w:rPr>
          <w:b w:val="0"/>
          <w:sz w:val="20"/>
        </w:rPr>
        <w:t xml:space="preserve"> </w:t>
      </w:r>
    </w:p>
    <w:p w:rsidR="00D828E5" w:rsidRDefault="00FC33A0">
      <w:pPr>
        <w:spacing w:after="0"/>
      </w:pPr>
      <w:r>
        <w:rPr>
          <w:b w:val="0"/>
          <w:sz w:val="20"/>
        </w:rPr>
        <w:t xml:space="preserve"> </w:t>
      </w:r>
    </w:p>
    <w:tbl>
      <w:tblPr>
        <w:tblStyle w:val="TableGrid"/>
        <w:tblW w:w="16001" w:type="dxa"/>
        <w:tblInd w:w="278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73"/>
        <w:gridCol w:w="4462"/>
        <w:gridCol w:w="323"/>
        <w:gridCol w:w="312"/>
        <w:gridCol w:w="4454"/>
        <w:gridCol w:w="245"/>
        <w:gridCol w:w="360"/>
        <w:gridCol w:w="4460"/>
        <w:gridCol w:w="300"/>
        <w:gridCol w:w="286"/>
        <w:gridCol w:w="426"/>
      </w:tblGrid>
      <w:tr w:rsidR="00D828E5" w:rsidTr="000D1210">
        <w:trPr>
          <w:trHeight w:val="90"/>
        </w:trPr>
        <w:tc>
          <w:tcPr>
            <w:tcW w:w="3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:rsidR="00D828E5" w:rsidRDefault="00FC33A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>I</w:t>
            </w:r>
          </w:p>
          <w:p w:rsidR="00D828E5" w:rsidRDefault="00FC33A0">
            <w:pPr>
              <w:spacing w:after="1" w:line="241" w:lineRule="auto"/>
              <w:ind w:left="113" w:right="29"/>
            </w:pPr>
            <w:r>
              <w:rPr>
                <w:rFonts w:ascii="Arial" w:eastAsia="Arial" w:hAnsi="Arial" w:cs="Arial"/>
                <w:sz w:val="20"/>
              </w:rPr>
              <w:t>d e n ti</w:t>
            </w:r>
          </w:p>
          <w:p w:rsidR="00D828E5" w:rsidRDefault="00FC33A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>f</w:t>
            </w:r>
          </w:p>
          <w:p w:rsidR="00D828E5" w:rsidRDefault="00FC33A0">
            <w:pPr>
              <w:spacing w:after="0" w:line="241" w:lineRule="auto"/>
              <w:ind w:left="113"/>
            </w:pPr>
            <w:r>
              <w:rPr>
                <w:rFonts w:ascii="Arial" w:eastAsia="Arial" w:hAnsi="Arial" w:cs="Arial"/>
                <w:sz w:val="20"/>
              </w:rPr>
              <w:t>y s</w:t>
            </w:r>
          </w:p>
          <w:p w:rsidR="00D828E5" w:rsidRDefault="00FC33A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>tr</w:t>
            </w:r>
          </w:p>
          <w:p w:rsidR="00D828E5" w:rsidRDefault="00FC33A0">
            <w:pPr>
              <w:spacing w:after="0" w:line="241" w:lineRule="auto"/>
              <w:ind w:left="113" w:right="18"/>
            </w:pPr>
            <w:r>
              <w:rPr>
                <w:rFonts w:ascii="Arial" w:eastAsia="Arial" w:hAnsi="Arial" w:cs="Arial"/>
                <w:sz w:val="20"/>
              </w:rPr>
              <w:t>o n</w:t>
            </w:r>
          </w:p>
          <w:p w:rsidR="00D828E5" w:rsidRDefault="00FC33A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g </w:t>
            </w:r>
          </w:p>
          <w:p w:rsidR="00D828E5" w:rsidRDefault="00FC33A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>T</w:t>
            </w:r>
          </w:p>
          <w:p w:rsidR="00D828E5" w:rsidRDefault="00FC33A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R </w:t>
            </w:r>
          </w:p>
          <w:p w:rsidR="00D828E5" w:rsidRDefault="00FC33A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&amp; </w:t>
            </w:r>
          </w:p>
          <w:p w:rsidR="00D828E5" w:rsidRDefault="00FC33A0">
            <w:pPr>
              <w:spacing w:after="0"/>
              <w:ind w:left="113"/>
              <w:jc w:val="both"/>
            </w:pPr>
            <w:r>
              <w:rPr>
                <w:rFonts w:ascii="Arial" w:eastAsia="Arial" w:hAnsi="Arial" w:cs="Arial"/>
                <w:sz w:val="20"/>
              </w:rPr>
              <w:t>E</w:t>
            </w:r>
          </w:p>
          <w:p w:rsidR="00D828E5" w:rsidRDefault="00FC33A0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>M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509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469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0D1210" w:rsidRDefault="000D1210" w:rsidP="000D1210">
            <w:pPr>
              <w:spacing w:after="0"/>
              <w:ind w:left="184"/>
              <w:rPr>
                <w:color w:val="222222"/>
              </w:rPr>
            </w:pPr>
            <w:r>
              <w:rPr>
                <w:color w:val="222222"/>
              </w:rPr>
              <w:t>10. YOUR SOLUTION</w:t>
            </w:r>
          </w:p>
          <w:p w:rsidR="000D1210" w:rsidRPr="000D1210" w:rsidRDefault="000D1210" w:rsidP="000D1210">
            <w:pPr>
              <w:spacing w:after="0"/>
              <w:ind w:left="184"/>
              <w:rPr>
                <w:color w:val="222222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D828E5" w:rsidRDefault="00FC33A0">
            <w:pPr>
              <w:spacing w:after="0"/>
              <w:ind w:left="103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504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:rsidR="00D828E5" w:rsidRDefault="00D828E5">
            <w:pPr>
              <w:spacing w:after="160"/>
            </w:pPr>
          </w:p>
        </w:tc>
      </w:tr>
      <w:tr w:rsidR="00D828E5" w:rsidTr="000D1210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446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28E5" w:rsidRDefault="00FC33A0">
            <w:pPr>
              <w:spacing w:after="0"/>
              <w:ind w:left="194"/>
            </w:pPr>
            <w:r>
              <w:rPr>
                <w:color w:val="222222"/>
              </w:rPr>
              <w:t>3. TRIGGERS</w:t>
            </w:r>
            <w:r>
              <w:rPr>
                <w:color w:val="222222"/>
                <w:sz w:val="16"/>
              </w:rPr>
              <w:t xml:space="preserve"> 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:rsidR="00D828E5" w:rsidRDefault="00FC33A0">
            <w:pPr>
              <w:spacing w:after="0"/>
              <w:jc w:val="both"/>
            </w:pPr>
            <w:r>
              <w:rPr>
                <w:color w:val="FFFFFF"/>
                <w:sz w:val="20"/>
              </w:rPr>
              <w:t>TR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828E5" w:rsidRDefault="00FC33A0">
            <w:pPr>
              <w:spacing w:after="0"/>
              <w:ind w:left="-22"/>
            </w:pPr>
            <w:r>
              <w:rPr>
                <w:color w:val="FFFFFF"/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446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28E5" w:rsidRDefault="00FC33A0">
            <w:pPr>
              <w:spacing w:after="0"/>
              <w:ind w:left="180"/>
            </w:pPr>
            <w:r>
              <w:rPr>
                <w:rFonts w:ascii="Arial" w:eastAsia="Arial" w:hAnsi="Arial" w:cs="Arial"/>
                <w:color w:val="222222"/>
                <w:sz w:val="16"/>
              </w:rPr>
              <w:t xml:space="preserve">8. </w:t>
            </w:r>
            <w:r>
              <w:rPr>
                <w:color w:val="222222"/>
              </w:rPr>
              <w:t xml:space="preserve">CHANNELS of BEHAVIOUR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:rsidR="00D828E5" w:rsidRDefault="00FC33A0">
            <w:pPr>
              <w:spacing w:after="0"/>
              <w:jc w:val="both"/>
            </w:pPr>
            <w:r>
              <w:rPr>
                <w:color w:val="FFFFFF"/>
                <w:sz w:val="20"/>
              </w:rPr>
              <w:t>CH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 w:rsidR="00D828E5" w:rsidRDefault="00FC33A0">
            <w:pPr>
              <w:spacing w:after="0"/>
            </w:pPr>
            <w:r>
              <w:rPr>
                <w:color w:val="FFFFFF"/>
                <w:sz w:val="20"/>
              </w:rPr>
              <w:t xml:space="preserve"> 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26" w:type="dxa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22A782"/>
          </w:tcPr>
          <w:p w:rsidR="00D828E5" w:rsidRDefault="00FC33A0">
            <w:pPr>
              <w:spacing w:after="52"/>
              <w:ind w:left="16"/>
            </w:pPr>
            <w:r>
              <w:rPr>
                <w:color w:val="FFFFFF"/>
                <w:sz w:val="18"/>
              </w:rPr>
              <w:t xml:space="preserve"> </w:t>
            </w:r>
            <w:r w:rsidR="000D1210">
              <w:rPr>
                <w:color w:val="FFFFFF"/>
                <w:sz w:val="18"/>
              </w:rPr>
              <w:t xml:space="preserve">  </w:t>
            </w:r>
            <w:r>
              <w:rPr>
                <w:rFonts w:ascii="Arial" w:eastAsia="Arial" w:hAnsi="Arial" w:cs="Arial"/>
                <w:sz w:val="20"/>
              </w:rPr>
              <w:t>I</w:t>
            </w:r>
          </w:p>
          <w:p w:rsidR="000D1210" w:rsidRDefault="00FC33A0">
            <w:pPr>
              <w:spacing w:after="0" w:line="242" w:lineRule="auto"/>
              <w:ind w:left="138" w:right="55" w:hanging="122"/>
              <w:rPr>
                <w:rFonts w:ascii="Arial" w:eastAsia="Arial" w:hAnsi="Arial" w:cs="Arial"/>
                <w:sz w:val="20"/>
              </w:rPr>
            </w:pPr>
            <w:r>
              <w:rPr>
                <w:color w:val="FFFFFF"/>
                <w:sz w:val="18"/>
              </w:rPr>
              <w:t xml:space="preserve"> </w:t>
            </w:r>
            <w:r w:rsidR="000D1210">
              <w:rPr>
                <w:color w:val="FFFFFF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d e n t</w:t>
            </w:r>
          </w:p>
          <w:p w:rsidR="00D828E5" w:rsidRDefault="000D1210">
            <w:pPr>
              <w:spacing w:after="0" w:line="242" w:lineRule="auto"/>
              <w:ind w:left="138" w:right="55" w:hanging="122"/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 w:rsidR="00FC33A0">
              <w:rPr>
                <w:rFonts w:ascii="Arial" w:eastAsia="Arial" w:hAnsi="Arial" w:cs="Arial"/>
                <w:sz w:val="20"/>
              </w:rPr>
              <w:t>i</w:t>
            </w:r>
          </w:p>
          <w:p w:rsidR="00D828E5" w:rsidRDefault="00FC33A0">
            <w:pPr>
              <w:spacing w:after="0"/>
              <w:ind w:left="138"/>
            </w:pPr>
            <w:r>
              <w:rPr>
                <w:rFonts w:ascii="Arial" w:eastAsia="Arial" w:hAnsi="Arial" w:cs="Arial"/>
                <w:sz w:val="20"/>
              </w:rPr>
              <w:t>f</w:t>
            </w:r>
          </w:p>
          <w:p w:rsidR="00D828E5" w:rsidRDefault="00FC33A0">
            <w:pPr>
              <w:spacing w:after="0" w:line="241" w:lineRule="auto"/>
              <w:ind w:left="138" w:right="11"/>
            </w:pPr>
            <w:r>
              <w:rPr>
                <w:rFonts w:ascii="Arial" w:eastAsia="Arial" w:hAnsi="Arial" w:cs="Arial"/>
                <w:sz w:val="20"/>
              </w:rPr>
              <w:t>y s</w:t>
            </w:r>
          </w:p>
          <w:p w:rsidR="000D1210" w:rsidRDefault="00FC33A0">
            <w:pPr>
              <w:spacing w:after="0"/>
              <w:ind w:left="138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</w:t>
            </w:r>
          </w:p>
          <w:p w:rsidR="00D828E5" w:rsidRDefault="00FC33A0">
            <w:pPr>
              <w:spacing w:after="0"/>
              <w:ind w:left="138"/>
            </w:pPr>
            <w:r>
              <w:rPr>
                <w:rFonts w:ascii="Arial" w:eastAsia="Arial" w:hAnsi="Arial" w:cs="Arial"/>
                <w:sz w:val="20"/>
              </w:rPr>
              <w:t>r</w:t>
            </w:r>
          </w:p>
          <w:p w:rsidR="00D828E5" w:rsidRDefault="00FC33A0">
            <w:pPr>
              <w:spacing w:after="0" w:line="241" w:lineRule="auto"/>
              <w:ind w:left="138" w:right="44"/>
            </w:pPr>
            <w:r>
              <w:rPr>
                <w:rFonts w:ascii="Arial" w:eastAsia="Arial" w:hAnsi="Arial" w:cs="Arial"/>
                <w:sz w:val="20"/>
              </w:rPr>
              <w:t>o n</w:t>
            </w:r>
          </w:p>
          <w:p w:rsidR="00D828E5" w:rsidRDefault="00FC33A0">
            <w:pPr>
              <w:spacing w:after="0"/>
              <w:ind w:left="138"/>
            </w:pPr>
            <w:r>
              <w:rPr>
                <w:rFonts w:ascii="Arial" w:eastAsia="Arial" w:hAnsi="Arial" w:cs="Arial"/>
                <w:sz w:val="20"/>
              </w:rPr>
              <w:t xml:space="preserve">g </w:t>
            </w:r>
          </w:p>
          <w:p w:rsidR="00D828E5" w:rsidRDefault="00FC33A0">
            <w:pPr>
              <w:spacing w:after="0"/>
              <w:ind w:left="138"/>
            </w:pPr>
            <w:r>
              <w:rPr>
                <w:rFonts w:ascii="Arial" w:eastAsia="Arial" w:hAnsi="Arial" w:cs="Arial"/>
                <w:sz w:val="20"/>
              </w:rPr>
              <w:t>T</w:t>
            </w:r>
          </w:p>
          <w:p w:rsidR="00D828E5" w:rsidRDefault="00FC33A0">
            <w:pPr>
              <w:spacing w:after="0"/>
              <w:ind w:left="138"/>
            </w:pPr>
            <w:r>
              <w:rPr>
                <w:rFonts w:ascii="Arial" w:eastAsia="Arial" w:hAnsi="Arial" w:cs="Arial"/>
                <w:sz w:val="20"/>
              </w:rPr>
              <w:t xml:space="preserve">R </w:t>
            </w:r>
          </w:p>
          <w:p w:rsidR="00D828E5" w:rsidRDefault="00FC33A0">
            <w:pPr>
              <w:spacing w:after="0"/>
              <w:ind w:left="138"/>
            </w:pPr>
            <w:r>
              <w:rPr>
                <w:rFonts w:ascii="Arial" w:eastAsia="Arial" w:hAnsi="Arial" w:cs="Arial"/>
                <w:sz w:val="20"/>
              </w:rPr>
              <w:t xml:space="preserve">&amp; </w:t>
            </w:r>
          </w:p>
          <w:p w:rsidR="00D828E5" w:rsidRDefault="00FC33A0">
            <w:pPr>
              <w:spacing w:after="0"/>
              <w:ind w:left="138"/>
            </w:pPr>
            <w:r>
              <w:rPr>
                <w:rFonts w:ascii="Arial" w:eastAsia="Arial" w:hAnsi="Arial" w:cs="Arial"/>
                <w:sz w:val="20"/>
              </w:rPr>
              <w:t>E</w:t>
            </w:r>
          </w:p>
          <w:p w:rsidR="00D828E5" w:rsidRDefault="00FC33A0">
            <w:pPr>
              <w:spacing w:after="0"/>
              <w:ind w:left="138"/>
            </w:pPr>
            <w:r>
              <w:rPr>
                <w:rFonts w:ascii="Arial" w:eastAsia="Arial" w:hAnsi="Arial" w:cs="Arial"/>
                <w:sz w:val="20"/>
              </w:rPr>
              <w:t>M</w:t>
            </w:r>
            <w:r>
              <w:rPr>
                <w:rFonts w:ascii="Arial" w:eastAsia="Arial" w:hAnsi="Arial" w:cs="Arial"/>
                <w:b w:val="0"/>
                <w:sz w:val="20"/>
              </w:rPr>
              <w:t xml:space="preserve"> </w:t>
            </w:r>
          </w:p>
        </w:tc>
      </w:tr>
      <w:tr w:rsidR="00D828E5" w:rsidTr="000D1210">
        <w:trPr>
          <w:trHeight w:val="4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4462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1E2EDD" w:rsidRDefault="00FC33A0">
            <w:pPr>
              <w:spacing w:after="0"/>
              <w:ind w:left="194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 xml:space="preserve">What triggers customers to act? </w:t>
            </w:r>
          </w:p>
          <w:p w:rsidR="00D828E5" w:rsidRDefault="00FC33A0">
            <w:pPr>
              <w:spacing w:after="0"/>
              <w:ind w:left="194"/>
            </w:pPr>
            <w:r>
              <w:rPr>
                <w:b w:val="0"/>
                <w:sz w:val="18"/>
              </w:rPr>
              <w:t xml:space="preserve">i.e. seeing news </w:t>
            </w:r>
          </w:p>
        </w:tc>
        <w:tc>
          <w:tcPr>
            <w:tcW w:w="3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828E5" w:rsidRDefault="00D828E5">
            <w:pPr>
              <w:spacing w:after="160"/>
            </w:pP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4760" w:type="dxa"/>
            <w:gridSpan w:val="2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828E5" w:rsidRDefault="00FC33A0">
            <w:pPr>
              <w:spacing w:after="0"/>
              <w:ind w:left="180"/>
            </w:pPr>
            <w:r>
              <w:rPr>
                <w:rFonts w:ascii="Arial" w:eastAsia="Arial" w:hAnsi="Arial" w:cs="Arial"/>
                <w:color w:val="6A6A6A"/>
                <w:sz w:val="12"/>
              </w:rPr>
              <w:t xml:space="preserve">8.1 </w:t>
            </w:r>
            <w:r>
              <w:rPr>
                <w:color w:val="6A6A6A"/>
                <w:sz w:val="18"/>
              </w:rPr>
              <w:t>ONLINE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6" w:type="dxa"/>
            <w:vMerge w:val="restart"/>
            <w:tcBorders>
              <w:top w:val="nil"/>
              <w:left w:val="nil"/>
              <w:bottom w:val="nil"/>
              <w:right w:val="double" w:sz="4" w:space="0" w:color="000000"/>
            </w:tcBorders>
            <w:shd w:val="clear" w:color="auto" w:fill="FFFFFF"/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 w:rsidR="00D828E5" w:rsidRDefault="00D828E5">
            <w:pPr>
              <w:spacing w:after="160"/>
            </w:pPr>
          </w:p>
        </w:tc>
      </w:tr>
      <w:tr w:rsidR="00D828E5" w:rsidTr="000D1210">
        <w:trPr>
          <w:trHeight w:val="4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4454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0000" w:rsidRPr="000D1210" w:rsidRDefault="003D79A7" w:rsidP="000D1210">
            <w:pPr>
              <w:numPr>
                <w:ilvl w:val="0"/>
                <w:numId w:val="2"/>
              </w:numPr>
              <w:spacing w:after="0"/>
              <w:rPr>
                <w:color w:val="222222"/>
                <w:lang w:val="en-IN"/>
              </w:rPr>
            </w:pPr>
            <w:r w:rsidRPr="000D1210">
              <w:rPr>
                <w:color w:val="222222"/>
                <w:lang w:val="en-IN"/>
              </w:rPr>
              <w:t xml:space="preserve">To address the problem statement, a Smart Hand Band wearable device is being developed that will allow them to communicate with others without the use of a mobile network by utilising a cube satellite. </w:t>
            </w:r>
          </w:p>
          <w:p w:rsidR="00000000" w:rsidRPr="000D1210" w:rsidRDefault="003D79A7" w:rsidP="000D1210">
            <w:pPr>
              <w:numPr>
                <w:ilvl w:val="0"/>
                <w:numId w:val="2"/>
              </w:numPr>
              <w:spacing w:after="0"/>
              <w:rPr>
                <w:color w:val="222222"/>
                <w:lang w:val="en-IN"/>
              </w:rPr>
            </w:pPr>
            <w:r w:rsidRPr="000D1210">
              <w:rPr>
                <w:color w:val="222222"/>
                <w:lang w:val="en-IN"/>
              </w:rPr>
              <w:t>When Women/Children sense insecurity in this proposed work, they must press the trigger.</w:t>
            </w:r>
          </w:p>
          <w:p w:rsidR="00000000" w:rsidRPr="000D1210" w:rsidRDefault="003D79A7" w:rsidP="000D1210">
            <w:pPr>
              <w:numPr>
                <w:ilvl w:val="0"/>
                <w:numId w:val="2"/>
              </w:numPr>
              <w:spacing w:after="0"/>
              <w:rPr>
                <w:color w:val="222222"/>
                <w:lang w:val="en-IN"/>
              </w:rPr>
            </w:pPr>
            <w:r w:rsidRPr="000D1210">
              <w:rPr>
                <w:color w:val="222222"/>
                <w:lang w:val="en-IN"/>
              </w:rPr>
              <w:t>When the trigger is pressed, the GPS b</w:t>
            </w:r>
            <w:r w:rsidRPr="000D1210">
              <w:rPr>
                <w:color w:val="222222"/>
                <w:lang w:val="en-IN"/>
              </w:rPr>
              <w:t>egins sharing the current location with the CubeSat via LoRa transceiver, also followed by a call and SMS to the police department and selected emergency contact numbers via GSM module.</w:t>
            </w:r>
          </w:p>
          <w:p w:rsidR="00D828E5" w:rsidRDefault="00FC33A0">
            <w:pPr>
              <w:spacing w:after="0"/>
              <w:ind w:left="184"/>
            </w:pPr>
            <w:r>
              <w:rPr>
                <w:color w:val="222222"/>
                <w:sz w:val="16"/>
              </w:rPr>
              <w:t xml:space="preserve"> </w:t>
            </w:r>
          </w:p>
        </w:tc>
        <w:tc>
          <w:tcPr>
            <w:tcW w:w="2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6C4A9E"/>
          </w:tcPr>
          <w:p w:rsidR="00D828E5" w:rsidRPr="000D1210" w:rsidRDefault="00FC33A0">
            <w:pPr>
              <w:spacing w:after="0"/>
              <w:ind w:right="-1"/>
              <w:rPr>
                <w:sz w:val="16"/>
                <w:szCs w:val="16"/>
              </w:rPr>
            </w:pPr>
            <w:r w:rsidRPr="000D1210">
              <w:rPr>
                <w:color w:val="FFFFFF"/>
                <w:sz w:val="16"/>
                <w:szCs w:val="16"/>
              </w:rPr>
              <w:t xml:space="preserve">SL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doub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 w:rsidR="00D828E5" w:rsidRDefault="00D828E5">
            <w:pPr>
              <w:spacing w:after="160"/>
            </w:pPr>
          </w:p>
        </w:tc>
      </w:tr>
      <w:tr w:rsidR="00D828E5" w:rsidTr="000D1210">
        <w:trPr>
          <w:trHeight w:val="4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44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828E5" w:rsidRDefault="00FC33A0">
            <w:pPr>
              <w:spacing w:after="0"/>
              <w:ind w:left="194" w:right="414"/>
              <w:jc w:val="both"/>
            </w:pPr>
            <w:r>
              <w:rPr>
                <w:b w:val="0"/>
                <w:sz w:val="18"/>
              </w:rPr>
              <w:t>of children getting kidnapped and missing due to lack of monitoring.</w:t>
            </w:r>
            <w:r>
              <w:rPr>
                <w:b w:val="0"/>
                <w:sz w:val="18"/>
                <w:vertAlign w:val="subscript"/>
              </w:rPr>
              <w:t xml:space="preserve"> </w:t>
            </w:r>
          </w:p>
        </w:tc>
        <w:tc>
          <w:tcPr>
            <w:tcW w:w="32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4760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828E5" w:rsidRDefault="00FC33A0">
            <w:pPr>
              <w:spacing w:after="26" w:line="238" w:lineRule="auto"/>
              <w:ind w:left="182"/>
            </w:pPr>
            <w:r>
              <w:rPr>
                <w:b w:val="0"/>
                <w:color w:val="6A6A6A"/>
                <w:sz w:val="18"/>
              </w:rPr>
              <w:t>What kind of actions do customers take online? Extract online channels from #7</w:t>
            </w:r>
            <w:r>
              <w:rPr>
                <w:b w:val="0"/>
                <w:sz w:val="18"/>
              </w:rPr>
              <w:t xml:space="preserve"> </w:t>
            </w:r>
          </w:p>
          <w:p w:rsidR="00D828E5" w:rsidRDefault="00FC33A0">
            <w:pPr>
              <w:spacing w:after="0"/>
              <w:ind w:left="5"/>
            </w:pPr>
            <w:r>
              <w:rPr>
                <w:b w:val="0"/>
                <w:sz w:val="20"/>
              </w:rPr>
              <w:t xml:space="preserve"> </w:t>
            </w:r>
          </w:p>
          <w:p w:rsidR="00D828E5" w:rsidRDefault="00FC33A0">
            <w:pPr>
              <w:spacing w:after="1"/>
              <w:ind w:left="180"/>
            </w:pPr>
            <w:r>
              <w:rPr>
                <w:rFonts w:ascii="Arial" w:eastAsia="Arial" w:hAnsi="Arial" w:cs="Arial"/>
                <w:color w:val="6A6A6A"/>
                <w:sz w:val="12"/>
              </w:rPr>
              <w:t xml:space="preserve">8.2 </w:t>
            </w:r>
            <w:r>
              <w:rPr>
                <w:color w:val="6A6A6A"/>
                <w:sz w:val="18"/>
              </w:rPr>
              <w:t>OFFLINE</w:t>
            </w:r>
            <w:r>
              <w:rPr>
                <w:sz w:val="18"/>
              </w:rPr>
              <w:t xml:space="preserve"> </w:t>
            </w:r>
          </w:p>
          <w:p w:rsidR="00D828E5" w:rsidRDefault="00FC33A0">
            <w:pPr>
              <w:spacing w:after="0"/>
              <w:ind w:left="182" w:right="65"/>
            </w:pPr>
            <w:r>
              <w:rPr>
                <w:b w:val="0"/>
                <w:color w:val="6A6A6A"/>
                <w:sz w:val="18"/>
              </w:rPr>
              <w:t>What kind of actions do customers take offline? Extract offline channels from #7 and use them for customer development.</w:t>
            </w:r>
            <w:r>
              <w:rPr>
                <w:b w:val="0"/>
                <w:sz w:val="18"/>
                <w:vertAlign w:val="subscript"/>
              </w:rPr>
              <w:t xml:space="preserve"> </w:t>
            </w:r>
          </w:p>
        </w:tc>
        <w:tc>
          <w:tcPr>
            <w:tcW w:w="286" w:type="dxa"/>
            <w:vMerge w:val="restart"/>
            <w:tcBorders>
              <w:top w:val="nil"/>
              <w:left w:val="nil"/>
              <w:bottom w:val="single" w:sz="4" w:space="0" w:color="000000"/>
              <w:right w:val="doub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 w:rsidR="00D828E5" w:rsidRDefault="00D828E5">
            <w:pPr>
              <w:spacing w:after="160"/>
            </w:pPr>
          </w:p>
        </w:tc>
      </w:tr>
      <w:tr w:rsidR="00D828E5" w:rsidTr="000D1210">
        <w:trPr>
          <w:trHeight w:val="5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446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:rsidR="00D828E5" w:rsidRDefault="00FC33A0">
            <w:pPr>
              <w:spacing w:after="89"/>
              <w:ind w:left="194"/>
            </w:pPr>
            <w:r>
              <w:rPr>
                <w:color w:val="222222"/>
              </w:rPr>
              <w:t xml:space="preserve">4. EMOTIONS: BEFORE / AFTER </w:t>
            </w:r>
          </w:p>
          <w:p w:rsidR="00D828E5" w:rsidRDefault="00FC33A0">
            <w:pPr>
              <w:spacing w:after="0"/>
              <w:ind w:left="194"/>
            </w:pPr>
            <w:r>
              <w:rPr>
                <w:color w:val="222222"/>
                <w:sz w:val="16"/>
              </w:rPr>
              <w:t xml:space="preserve"> </w:t>
            </w:r>
          </w:p>
        </w:tc>
        <w:tc>
          <w:tcPr>
            <w:tcW w:w="32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31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D828E5" w:rsidRDefault="00FC33A0">
            <w:pPr>
              <w:spacing w:after="0"/>
              <w:ind w:right="23"/>
              <w:jc w:val="center"/>
            </w:pPr>
            <w:r>
              <w:rPr>
                <w:color w:val="222222"/>
                <w:sz w:val="16"/>
              </w:rPr>
              <w:t xml:space="preserve"> </w:t>
            </w:r>
          </w:p>
        </w:tc>
        <w:tc>
          <w:tcPr>
            <w:tcW w:w="0" w:type="auto"/>
            <w:gridSpan w:val="2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doub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 w:rsidR="00D828E5" w:rsidRDefault="00D828E5">
            <w:pPr>
              <w:spacing w:after="160"/>
            </w:pPr>
          </w:p>
        </w:tc>
      </w:tr>
      <w:tr w:rsidR="00D828E5" w:rsidTr="000D1210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22A782"/>
          </w:tcPr>
          <w:p w:rsidR="00D828E5" w:rsidRDefault="00FC33A0">
            <w:pPr>
              <w:spacing w:after="0"/>
              <w:ind w:right="-22"/>
            </w:pPr>
            <w:r>
              <w:rPr>
                <w:color w:val="FFFFFF"/>
                <w:sz w:val="20"/>
              </w:rPr>
              <w:t xml:space="preserve">EM 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doub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 w:rsidR="00D828E5" w:rsidRDefault="00D828E5">
            <w:pPr>
              <w:spacing w:after="160"/>
            </w:pPr>
          </w:p>
        </w:tc>
      </w:tr>
      <w:tr w:rsidR="00D828E5" w:rsidTr="000D1210">
        <w:trPr>
          <w:trHeight w:val="2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4462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D828E5" w:rsidRDefault="00FC33A0">
            <w:pPr>
              <w:spacing w:after="0"/>
              <w:ind w:left="194"/>
            </w:pPr>
            <w:r>
              <w:rPr>
                <w:b w:val="0"/>
                <w:color w:val="6A6A6A"/>
                <w:sz w:val="12"/>
              </w:rPr>
              <w:t xml:space="preserve"> </w:t>
            </w:r>
            <w:r>
              <w:rPr>
                <w:b w:val="0"/>
                <w:sz w:val="18"/>
              </w:rPr>
              <w:t xml:space="preserve">lost, insecure &gt; confident, in control - use it in your 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828E5" w:rsidRDefault="00D828E5">
            <w:pPr>
              <w:spacing w:after="160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doub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 w:rsidR="00D828E5" w:rsidRDefault="00D828E5">
            <w:pPr>
              <w:spacing w:after="160"/>
            </w:pPr>
          </w:p>
        </w:tc>
      </w:tr>
      <w:tr w:rsidR="00D828E5" w:rsidTr="000D1210">
        <w:trPr>
          <w:trHeight w:val="16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446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828E5" w:rsidRDefault="00FC33A0">
            <w:pPr>
              <w:spacing w:after="0"/>
              <w:ind w:left="194"/>
            </w:pPr>
            <w:r>
              <w:rPr>
                <w:b w:val="0"/>
                <w:sz w:val="18"/>
              </w:rPr>
              <w:t>communication strategy &amp; design.</w:t>
            </w:r>
            <w:r>
              <w:rPr>
                <w:b w:val="0"/>
                <w:color w:val="6A6A6A"/>
                <w:sz w:val="18"/>
                <w:vertAlign w:val="subscript"/>
              </w:rPr>
              <w:t xml:space="preserve"> </w:t>
            </w:r>
          </w:p>
          <w:p w:rsidR="00D828E5" w:rsidRDefault="00FC33A0">
            <w:pPr>
              <w:spacing w:after="0"/>
              <w:ind w:left="194"/>
            </w:pPr>
            <w:r>
              <w:rPr>
                <w:b w:val="0"/>
                <w:sz w:val="12"/>
              </w:rPr>
              <w:t xml:space="preserve"> </w:t>
            </w:r>
          </w:p>
        </w:tc>
        <w:tc>
          <w:tcPr>
            <w:tcW w:w="3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doub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D828E5" w:rsidRDefault="00D828E5">
            <w:pPr>
              <w:spacing w:after="160"/>
            </w:pPr>
          </w:p>
        </w:tc>
      </w:tr>
      <w:tr w:rsidR="00D828E5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double" w:sz="4" w:space="0" w:color="000000"/>
            </w:tcBorders>
          </w:tcPr>
          <w:p w:rsidR="00D828E5" w:rsidRDefault="00D828E5">
            <w:pPr>
              <w:spacing w:after="160"/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2A782"/>
          </w:tcPr>
          <w:p w:rsidR="00D828E5" w:rsidRDefault="00D828E5">
            <w:pPr>
              <w:spacing w:after="160"/>
            </w:pPr>
          </w:p>
        </w:tc>
      </w:tr>
    </w:tbl>
    <w:p w:rsidR="00D828E5" w:rsidRDefault="00FC33A0">
      <w:pPr>
        <w:spacing w:after="0"/>
        <w:jc w:val="both"/>
      </w:pPr>
      <w:r>
        <w:rPr>
          <w:b w:val="0"/>
          <w:sz w:val="12"/>
        </w:rPr>
        <w:lastRenderedPageBreak/>
        <w:t xml:space="preserve"> </w:t>
      </w:r>
    </w:p>
    <w:sectPr w:rsidR="00D828E5">
      <w:pgSz w:w="16841" w:h="11899" w:orient="landscape"/>
      <w:pgMar w:top="306" w:right="370" w:bottom="1515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37AED"/>
    <w:multiLevelType w:val="hybridMultilevel"/>
    <w:tmpl w:val="FFFFFFFF"/>
    <w:lvl w:ilvl="0" w:tplc="71A89FB2">
      <w:start w:val="1"/>
      <w:numFmt w:val="bullet"/>
      <w:lvlText w:val="➢"/>
      <w:lvlJc w:val="left"/>
      <w:pPr>
        <w:ind w:left="7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B66B32">
      <w:start w:val="1"/>
      <w:numFmt w:val="bullet"/>
      <w:lvlText w:val="o"/>
      <w:lvlJc w:val="left"/>
      <w:pPr>
        <w:ind w:left="14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3E8940">
      <w:start w:val="1"/>
      <w:numFmt w:val="bullet"/>
      <w:lvlText w:val="▪"/>
      <w:lvlJc w:val="left"/>
      <w:pPr>
        <w:ind w:left="21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458B11A">
      <w:start w:val="1"/>
      <w:numFmt w:val="bullet"/>
      <w:lvlText w:val="•"/>
      <w:lvlJc w:val="left"/>
      <w:pPr>
        <w:ind w:left="28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E1A4F00">
      <w:start w:val="1"/>
      <w:numFmt w:val="bullet"/>
      <w:lvlText w:val="o"/>
      <w:lvlJc w:val="left"/>
      <w:pPr>
        <w:ind w:left="36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FBA5244">
      <w:start w:val="1"/>
      <w:numFmt w:val="bullet"/>
      <w:lvlText w:val="▪"/>
      <w:lvlJc w:val="left"/>
      <w:pPr>
        <w:ind w:left="43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190B862">
      <w:start w:val="1"/>
      <w:numFmt w:val="bullet"/>
      <w:lvlText w:val="•"/>
      <w:lvlJc w:val="left"/>
      <w:pPr>
        <w:ind w:left="50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688E9C0">
      <w:start w:val="1"/>
      <w:numFmt w:val="bullet"/>
      <w:lvlText w:val="o"/>
      <w:lvlJc w:val="left"/>
      <w:pPr>
        <w:ind w:left="57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DED7DC">
      <w:start w:val="1"/>
      <w:numFmt w:val="bullet"/>
      <w:lvlText w:val="▪"/>
      <w:lvlJc w:val="left"/>
      <w:pPr>
        <w:ind w:left="64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C956ADB"/>
    <w:multiLevelType w:val="hybridMultilevel"/>
    <w:tmpl w:val="36DA9B10"/>
    <w:lvl w:ilvl="0" w:tplc="55DEB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7C4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B8D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84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8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2E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F0E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C43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C6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E5"/>
    <w:rsid w:val="000D1210"/>
    <w:rsid w:val="001E2EDD"/>
    <w:rsid w:val="003D79A7"/>
    <w:rsid w:val="00D828E5"/>
    <w:rsid w:val="00FC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3572A9-13BF-F94B-8BFF-CCB4920B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/>
    </w:pPr>
    <w:rPr>
      <w:rFonts w:ascii="Times New Roman" w:eastAsia="Times New Roman" w:hAnsi="Times New Roman" w:cs="Times New Roman"/>
      <w:b/>
      <w:color w:val="000000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5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05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04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5</cp:revision>
  <dcterms:created xsi:type="dcterms:W3CDTF">2022-10-17T09:48:00Z</dcterms:created>
  <dcterms:modified xsi:type="dcterms:W3CDTF">2022-10-17T10:04:00Z</dcterms:modified>
</cp:coreProperties>
</file>