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DefaultDrawingStyle"/>
              <w:widowControl/>
              <w:bidi w:val="0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Trebuchet MS" w:hAnsi="Trebuchet MS"/>
                <w:b w:val="false"/>
                <w:i w:val="false"/>
                <w:color w:val="000000"/>
                <w:kern w:val="0"/>
                <w:sz w:val="21"/>
                <w:szCs w:val="22"/>
                <w:lang w:val="en-IN" w:eastAsia="en-US" w:bidi="ar-SA"/>
              </w:rPr>
              <w:t>PNT2022TMID13167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– Real-time River Water Quality Monitoring and Control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Technical Architecture:</w:t>
      </w:r>
    </w:p>
    <w:p>
      <w:pPr>
        <w:pStyle w:val="Normal"/>
        <w:tabs>
          <w:tab w:val="clear" w:pos="720"/>
          <w:tab w:val="left" w:pos="2320" w:leader="none"/>
        </w:tabs>
        <w:jc w:val="center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687060" cy="3989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Table-1: Components &amp; Technologies:</w:t>
      </w:r>
    </w:p>
    <w:tbl>
      <w:tblPr>
        <w:tblStyle w:val="TableGrid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</w:t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Component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User Interface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Web UI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HTML, CSS, JavaScript</w:t>
            </w:r>
          </w:p>
        </w:tc>
      </w:tr>
      <w:tr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Application Logic-1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  <w:tab w:val="left" w:pos="3852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Web UI to enter the Register/Login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HTML, CSS, JavaScript</w:t>
            </w:r>
          </w:p>
        </w:tc>
      </w:tr>
      <w:tr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Application Logic-2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Get the river body data from the Cloud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Watson IoT API call data</w:t>
            </w:r>
          </w:p>
        </w:tc>
      </w:tr>
      <w:tr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Application Logic-3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Set Some threshold values for the data set and alert the user about the abnormalities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Watson Assistant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Database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Dissolved oxygen, pH, Ammonia, Chloride levels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MySQL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Cloud Database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Call the data IBM Cloudant is used and user login credentials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DB2, IBM Cloudant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File Storage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Web UI code and IoT credentials are stored and API keys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Block Storage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External API-1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get the user login credentials to find the data they require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Login API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External API-2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get the data set of the water quality monitored by the sensor network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Monitoring API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Machine Learning Model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Convert data into analytic graph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Numeric data to graphical data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400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Infrastructure (Server / Cloud)</w:t>
            </w:r>
          </w:p>
        </w:tc>
        <w:tc>
          <w:tcPr>
            <w:tcW w:w="521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host the server and web app</w:t>
            </w:r>
          </w:p>
        </w:tc>
        <w:tc>
          <w:tcPr>
            <w:tcW w:w="4134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Cloud Foundry, Node Red</w:t>
            </w:r>
          </w:p>
        </w:tc>
      </w:tr>
    </w:tbl>
    <w:p>
      <w:pPr>
        <w:pStyle w:val="Normal"/>
        <w:tabs>
          <w:tab w:val="clear" w:pos="720"/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clear" w:pos="720"/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Table-2: Application Characteristics:</w:t>
      </w:r>
    </w:p>
    <w:tbl>
      <w:tblPr>
        <w:tblStyle w:val="TableGrid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S.No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Characteristics</w:t>
            </w:r>
          </w:p>
        </w:tc>
        <w:tc>
          <w:tcPr>
            <w:tcW w:w="516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Technology</w:t>
            </w:r>
          </w:p>
        </w:tc>
      </w:tr>
      <w:tr>
        <w:trPr>
          <w:trHeight w:val="229" w:hRule="atLeast"/>
        </w:trPr>
        <w:tc>
          <w:tcPr>
            <w:tcW w:w="8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Open-Source Frameworks</w:t>
            </w:r>
          </w:p>
        </w:tc>
        <w:tc>
          <w:tcPr>
            <w:tcW w:w="516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 xml:space="preserve">To develop the application interface, we use 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n-IN" w:eastAsia="en-US" w:bidi="ar-SA"/>
              </w:rPr>
              <w:t>MIT App Inventor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MIT App Inventor</w:t>
            </w:r>
          </w:p>
        </w:tc>
      </w:tr>
      <w:tr>
        <w:trPr>
          <w:trHeight w:val="229" w:hRule="atLeast"/>
        </w:trPr>
        <w:tc>
          <w:tcPr>
            <w:tcW w:w="8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Security Implementations</w:t>
            </w:r>
          </w:p>
        </w:tc>
        <w:tc>
          <w:tcPr>
            <w:tcW w:w="516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secure the login credentials and personal information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SHA-256, OWASP</w:t>
            </w:r>
          </w:p>
        </w:tc>
      </w:tr>
      <w:tr>
        <w:trPr>
          <w:trHeight w:val="229" w:hRule="atLeast"/>
        </w:trPr>
        <w:tc>
          <w:tcPr>
            <w:tcW w:w="8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Scalable Architecture</w:t>
            </w:r>
          </w:p>
        </w:tc>
        <w:tc>
          <w:tcPr>
            <w:tcW w:w="516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scale the application database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Auto Scaling</w:t>
            </w:r>
          </w:p>
        </w:tc>
      </w:tr>
      <w:tr>
        <w:trPr>
          <w:trHeight w:val="229" w:hRule="atLeast"/>
        </w:trPr>
        <w:tc>
          <w:tcPr>
            <w:tcW w:w="8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Availability</w:t>
            </w:r>
          </w:p>
        </w:tc>
        <w:tc>
          <w:tcPr>
            <w:tcW w:w="516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make data available 24/7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cloud load balancer</w:t>
            </w:r>
          </w:p>
        </w:tc>
      </w:tr>
      <w:tr>
        <w:trPr>
          <w:trHeight w:val="229" w:hRule="atLeast"/>
        </w:trPr>
        <w:tc>
          <w:tcPr>
            <w:tcW w:w="825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40" w:before="0" w:after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Performance</w:t>
            </w:r>
          </w:p>
        </w:tc>
        <w:tc>
          <w:tcPr>
            <w:tcW w:w="5169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To increase the performance the application in hosted in the high-performance instance</w:t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2320" w:leader="none"/>
              </w:tabs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IBM Instance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4056f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96cc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6cc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DrawingStyle">
    <w:name w:val="Default Drawing Styl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0"/>
      <w:sz w:val="24"/>
      <w:szCs w:val="24"/>
      <w:lang w:val="en-IN" w:eastAsia="en-US" w:bidi="ar-SA"/>
    </w:rPr>
  </w:style>
  <w:style w:type="paragraph" w:styleId="Objectwithoutfill">
    <w:name w:val="Object without fill"/>
    <w:basedOn w:val="DefaultDrawingStyle"/>
    <w:qFormat/>
    <w:pPr/>
    <w:rPr/>
  </w:style>
  <w:style w:type="paragraph" w:styleId="Objectwithnofillandnoline">
    <w:name w:val="Object with no fill and no line"/>
    <w:basedOn w:val="DefaultDrawingStyle"/>
    <w:qFormat/>
    <w:pPr/>
    <w:rPr/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8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4"/>
    <w:qFormat/>
    <w:pPr/>
    <w:rPr>
      <w:rFonts w:ascii="Noto Sans" w:hAnsi="Noto Sans"/>
      <w:sz w:val="192"/>
    </w:rPr>
  </w:style>
  <w:style w:type="paragraph" w:styleId="HeadingA0">
    <w:name w:val="Heading A0"/>
    <w:basedOn w:val="A4"/>
    <w:qFormat/>
    <w:pPr/>
    <w:rPr>
      <w:rFonts w:ascii="Noto Sans" w:hAnsi="Noto Sans"/>
      <w:sz w:val="143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phic">
    <w:name w:val="Graphic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en-IN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Masterpage3LTGliederung1">
    <w:name w:val="master-page3~LT~Gliederung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Masterpage3LTGliederung2">
    <w:name w:val="master-page3~LT~Gliederung 2"/>
    <w:basedOn w:val="Masterpage3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Masterpage3LTGliederung3">
    <w:name w:val="master-page3~LT~Gliederung 3"/>
    <w:basedOn w:val="Masterpage3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Masterpage3LTGliederung4">
    <w:name w:val="master-page3~LT~Gliederung 4"/>
    <w:basedOn w:val="Masterpage3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5">
    <w:name w:val="master-page3~LT~Gliederung 5"/>
    <w:basedOn w:val="Masterpage3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6">
    <w:name w:val="master-page3~LT~Gliederung 6"/>
    <w:basedOn w:val="Masterpage3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7">
    <w:name w:val="master-page3~LT~Gliederung 7"/>
    <w:basedOn w:val="Masterpage3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8">
    <w:name w:val="master-page3~LT~Gliederung 8"/>
    <w:basedOn w:val="Masterpage3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Gliederung9">
    <w:name w:val="master-page3~LT~Gliederung 9"/>
    <w:basedOn w:val="Masterpage3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Masterpage3LTTitel">
    <w:name w:val="master-page3~LT~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IN" w:eastAsia="en-US" w:bidi="ar-SA"/>
    </w:rPr>
  </w:style>
  <w:style w:type="paragraph" w:styleId="Masterpage3LTUntertitel">
    <w:name w:val="master-page3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Masterpage3LTNotizen">
    <w:name w:val="master-page3~LT~Notizen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Masterpage3LTHintergrundobjekte">
    <w:name w:val="master-page3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en-US" w:bidi="ar-SA"/>
    </w:rPr>
  </w:style>
  <w:style w:type="paragraph" w:styleId="Masterpage3LTHintergrund">
    <w:name w:val="master-page3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IN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en-US" w:bidi="ar-SA"/>
    </w:rPr>
  </w:style>
  <w:style w:type="paragraph" w:styleId="Background">
    <w:name w:val="Backgro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IN" w:eastAsia="en-US" w:bidi="ar-SA"/>
    </w:rPr>
  </w:style>
  <w:style w:type="paragraph" w:styleId="Notes">
    <w:name w:val="Notes"/>
    <w:qFormat/>
    <w:pPr>
      <w:widowControl/>
      <w:bidi w:val="0"/>
      <w:spacing w:lineRule="auto" w:line="259" w:before="0" w:after="16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IN" w:eastAsia="en-US" w:bidi="ar-SA"/>
    </w:rPr>
  </w:style>
  <w:style w:type="paragraph" w:styleId="Outline1">
    <w:name w:val="Outline 1"/>
    <w:qFormat/>
    <w:pPr>
      <w:widowControl/>
      <w:bidi w:val="0"/>
      <w:spacing w:before="283" w:after="0" w:lineRule="auto" w:line="259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Application>LibreOffice/7.3.4.2$Windows_X86_64 LibreOffice_project/728fec16bd5f605073805c3c9e7c4212a0120dc5</Application>
  <AppVersion>15.0000</AppVersion>
  <Pages>3</Pages>
  <Words>283</Words>
  <Characters>1563</Characters>
  <CharactersWithSpaces>1762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cp:lastPrinted>2022-10-12T07:05:00Z</cp:lastPrinted>
  <dcterms:modified xsi:type="dcterms:W3CDTF">2022-11-14T17:59:04Z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