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9747" w:type="dxa"/>
        <w:tblLook w:val="04A0" w:firstRow="1" w:lastRow="0" w:firstColumn="1" w:lastColumn="0" w:noHBand="0" w:noVBand="1"/>
      </w:tblPr>
      <w:tblGrid>
        <w:gridCol w:w="4219"/>
        <w:gridCol w:w="5528"/>
      </w:tblGrid>
      <w:tr w:rsidR="005B2106" w:rsidRPr="00AB20AC" w14:paraId="38C4EC49" w14:textId="77777777" w:rsidTr="00A62653">
        <w:tc>
          <w:tcPr>
            <w:tcW w:w="4219" w:type="dxa"/>
          </w:tcPr>
          <w:p w14:paraId="07E618AF" w14:textId="13A0225E" w:rsidR="005B2106" w:rsidRPr="00AB20AC" w:rsidRDefault="005B2106" w:rsidP="005C23C7">
            <w:pPr>
              <w:rPr>
                <w:rFonts w:cstheme="minorHAnsi"/>
              </w:rPr>
            </w:pPr>
            <w:r w:rsidRPr="00AB20AC">
              <w:rPr>
                <w:rFonts w:cstheme="minorHAnsi"/>
              </w:rPr>
              <w:t>Date</w:t>
            </w:r>
          </w:p>
        </w:tc>
        <w:tc>
          <w:tcPr>
            <w:tcW w:w="552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A62653">
        <w:tc>
          <w:tcPr>
            <w:tcW w:w="4219" w:type="dxa"/>
          </w:tcPr>
          <w:p w14:paraId="75A9866E" w14:textId="5DDBB361" w:rsidR="000708AF" w:rsidRPr="00AB20AC" w:rsidRDefault="000708AF" w:rsidP="000708AF">
            <w:pPr>
              <w:rPr>
                <w:rFonts w:cstheme="minorHAnsi"/>
              </w:rPr>
            </w:pPr>
            <w:r w:rsidRPr="00AB20AC">
              <w:rPr>
                <w:rFonts w:cstheme="minorHAnsi"/>
              </w:rPr>
              <w:t>Team ID</w:t>
            </w:r>
          </w:p>
        </w:tc>
        <w:tc>
          <w:tcPr>
            <w:tcW w:w="5528" w:type="dxa"/>
          </w:tcPr>
          <w:p w14:paraId="039728F8" w14:textId="775849B8" w:rsidR="000708AF" w:rsidRPr="00AB20AC" w:rsidRDefault="00A62653" w:rsidP="000708AF">
            <w:pPr>
              <w:rPr>
                <w:rFonts w:cstheme="minorHAnsi"/>
              </w:rPr>
            </w:pPr>
            <w:r>
              <w:rPr>
                <w:rFonts w:ascii="Verdana" w:hAnsi="Verdana"/>
                <w:color w:val="222222"/>
                <w:sz w:val="20"/>
                <w:szCs w:val="20"/>
                <w:shd w:val="clear" w:color="auto" w:fill="FFFFFF"/>
              </w:rPr>
              <w:t>PNT2022TMID27345</w:t>
            </w:r>
          </w:p>
        </w:tc>
      </w:tr>
      <w:tr w:rsidR="000708AF" w:rsidRPr="00AB20AC" w14:paraId="44337B49" w14:textId="77777777" w:rsidTr="00A62653">
        <w:tc>
          <w:tcPr>
            <w:tcW w:w="4219" w:type="dxa"/>
          </w:tcPr>
          <w:p w14:paraId="2497EB79" w14:textId="171BDB5C" w:rsidR="000708AF" w:rsidRPr="00AB20AC" w:rsidRDefault="000708AF" w:rsidP="000708AF">
            <w:pPr>
              <w:rPr>
                <w:rFonts w:cstheme="minorHAnsi"/>
              </w:rPr>
            </w:pPr>
            <w:r w:rsidRPr="00AB20AC">
              <w:rPr>
                <w:rFonts w:cstheme="minorHAnsi"/>
              </w:rPr>
              <w:t>Project Name</w:t>
            </w:r>
          </w:p>
        </w:tc>
        <w:tc>
          <w:tcPr>
            <w:tcW w:w="5528" w:type="dxa"/>
          </w:tcPr>
          <w:p w14:paraId="73314510" w14:textId="690A53A1" w:rsidR="000708AF" w:rsidRPr="00AB20AC" w:rsidRDefault="00A62653" w:rsidP="000708AF">
            <w:pPr>
              <w:rPr>
                <w:rFonts w:cstheme="minorHAnsi"/>
              </w:rPr>
            </w:pPr>
            <w:r w:rsidRPr="00A62653">
              <w:rPr>
                <w:rFonts w:cstheme="minorHAnsi"/>
              </w:rPr>
              <w:t>Fertilizers Recommendation System For Disease Prediction</w:t>
            </w:r>
          </w:p>
        </w:tc>
      </w:tr>
      <w:tr w:rsidR="005B2106" w:rsidRPr="00AB20AC" w14:paraId="64738A3C" w14:textId="77777777" w:rsidTr="00A62653">
        <w:tc>
          <w:tcPr>
            <w:tcW w:w="4219" w:type="dxa"/>
          </w:tcPr>
          <w:p w14:paraId="060D7EC2" w14:textId="77777777" w:rsidR="005B2106" w:rsidRPr="00AB20AC" w:rsidRDefault="005B2106" w:rsidP="005C23C7">
            <w:pPr>
              <w:rPr>
                <w:rFonts w:cstheme="minorHAnsi"/>
              </w:rPr>
            </w:pPr>
            <w:r w:rsidRPr="00AB20AC">
              <w:rPr>
                <w:rFonts w:cstheme="minorHAnsi"/>
              </w:rPr>
              <w:t>Maximum Marks</w:t>
            </w:r>
          </w:p>
        </w:tc>
        <w:tc>
          <w:tcPr>
            <w:tcW w:w="552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79CB916A" w14:textId="77777777" w:rsidR="009067B1" w:rsidRPr="00A62653" w:rsidRDefault="009067B1" w:rsidP="009067B1">
      <w:pPr>
        <w:shd w:val="clear" w:color="auto" w:fill="FFFFFF"/>
        <w:spacing w:after="375" w:line="240" w:lineRule="auto"/>
        <w:rPr>
          <w:rFonts w:ascii="Arial" w:eastAsia="Times New Roman" w:hAnsi="Arial" w:cs="Arial"/>
          <w:color w:val="000000"/>
          <w:sz w:val="20"/>
          <w:szCs w:val="24"/>
          <w:lang w:eastAsia="en-IN"/>
        </w:rPr>
      </w:pPr>
      <w:r w:rsidRPr="00A62653">
        <w:rPr>
          <w:rFonts w:ascii="Arial" w:eastAsia="Times New Roman" w:hAnsi="Arial" w:cs="Arial"/>
          <w:color w:val="000000"/>
          <w:sz w:val="20"/>
          <w:szCs w:val="24"/>
          <w:lang w:eastAsia="en-IN"/>
        </w:rPr>
        <w:t>Solution architecture is a complex process – with many sub-processes – that bridges the gap between business problems and technology solutions. Its goals are to:</w:t>
      </w:r>
    </w:p>
    <w:p w14:paraId="11967BDB" w14:textId="77777777" w:rsidR="009067B1" w:rsidRPr="00A62653"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0"/>
          <w:szCs w:val="24"/>
          <w:lang w:eastAsia="en-IN"/>
        </w:rPr>
      </w:pPr>
      <w:r w:rsidRPr="00A62653">
        <w:rPr>
          <w:rFonts w:ascii="Arial" w:eastAsia="Times New Roman" w:hAnsi="Arial" w:cs="Arial"/>
          <w:color w:val="000000"/>
          <w:sz w:val="20"/>
          <w:szCs w:val="24"/>
          <w:lang w:eastAsia="en-IN"/>
        </w:rPr>
        <w:t>Find the best tech solution to solve existing business problems.</w:t>
      </w:r>
    </w:p>
    <w:p w14:paraId="551A4D36" w14:textId="625B9280" w:rsidR="009067B1" w:rsidRPr="00A62653"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0"/>
          <w:szCs w:val="24"/>
          <w:lang w:eastAsia="en-IN"/>
        </w:rPr>
      </w:pPr>
      <w:r w:rsidRPr="00A62653">
        <w:rPr>
          <w:rFonts w:ascii="Arial" w:eastAsia="Times New Roman" w:hAnsi="Arial" w:cs="Arial"/>
          <w:color w:val="000000"/>
          <w:sz w:val="20"/>
          <w:szCs w:val="24"/>
          <w:lang w:eastAsia="en-IN"/>
        </w:rPr>
        <w:t xml:space="preserve">Describe the structure, characteristics, </w:t>
      </w:r>
      <w:r w:rsidR="003B7CE3" w:rsidRPr="00A62653">
        <w:rPr>
          <w:rFonts w:ascii="Arial" w:eastAsia="Times New Roman" w:hAnsi="Arial" w:cs="Arial"/>
          <w:color w:val="000000"/>
          <w:sz w:val="20"/>
          <w:szCs w:val="24"/>
          <w:lang w:eastAsia="en-IN"/>
        </w:rPr>
        <w:t>behaviour</w:t>
      </w:r>
      <w:bookmarkStart w:id="0" w:name="_GoBack"/>
      <w:bookmarkEnd w:id="0"/>
      <w:r w:rsidRPr="00A62653">
        <w:rPr>
          <w:rFonts w:ascii="Arial" w:eastAsia="Times New Roman" w:hAnsi="Arial" w:cs="Arial"/>
          <w:color w:val="000000"/>
          <w:sz w:val="20"/>
          <w:szCs w:val="24"/>
          <w:lang w:eastAsia="en-IN"/>
        </w:rPr>
        <w:t>, and other aspects of the software to project stakeholders.</w:t>
      </w:r>
    </w:p>
    <w:p w14:paraId="6D10E37C" w14:textId="77777777" w:rsidR="009067B1" w:rsidRPr="00A62653"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0"/>
          <w:szCs w:val="24"/>
          <w:lang w:eastAsia="en-IN"/>
        </w:rPr>
      </w:pPr>
      <w:r w:rsidRPr="00A62653">
        <w:rPr>
          <w:rFonts w:ascii="Arial" w:eastAsia="Times New Roman" w:hAnsi="Arial" w:cs="Arial"/>
          <w:color w:val="000000"/>
          <w:sz w:val="20"/>
          <w:szCs w:val="24"/>
          <w:lang w:eastAsia="en-IN"/>
        </w:rPr>
        <w:t>Define features, development phases, and solution requirements.</w:t>
      </w:r>
    </w:p>
    <w:p w14:paraId="3BF40834" w14:textId="77777777" w:rsidR="009067B1" w:rsidRPr="00A62653" w:rsidRDefault="009067B1" w:rsidP="009067B1">
      <w:pPr>
        <w:numPr>
          <w:ilvl w:val="0"/>
          <w:numId w:val="2"/>
        </w:numPr>
        <w:shd w:val="clear" w:color="auto" w:fill="FFFFFF"/>
        <w:spacing w:before="100" w:beforeAutospacing="1" w:after="150" w:line="240" w:lineRule="auto"/>
        <w:rPr>
          <w:rFonts w:ascii="Arial" w:eastAsia="Times New Roman" w:hAnsi="Arial" w:cs="Arial"/>
          <w:color w:val="000000"/>
          <w:sz w:val="20"/>
          <w:szCs w:val="24"/>
          <w:lang w:eastAsia="en-IN"/>
        </w:rPr>
      </w:pPr>
      <w:r w:rsidRPr="00A62653">
        <w:rPr>
          <w:rFonts w:ascii="Arial" w:eastAsia="Times New Roman" w:hAnsi="Arial" w:cs="Arial"/>
          <w:color w:val="000000"/>
          <w:sz w:val="20"/>
          <w:szCs w:val="24"/>
          <w:lang w:eastAsia="en-IN"/>
        </w:rPr>
        <w:t>Provide specifications according to which the solution is defined, managed, and delivered.</w:t>
      </w:r>
    </w:p>
    <w:p w14:paraId="6CBD454E" w14:textId="77777777" w:rsidR="000F0ECD" w:rsidRDefault="000F0ECD" w:rsidP="000F0ECD">
      <w:pPr>
        <w:rPr>
          <w:rFonts w:cstheme="minorHAnsi"/>
          <w:b/>
          <w:bCs/>
        </w:rPr>
      </w:pPr>
    </w:p>
    <w:p w14:paraId="5022B2DE" w14:textId="18BDB395" w:rsidR="009E4E6C" w:rsidRDefault="00A62653" w:rsidP="000F0ECD">
      <w:pPr>
        <w:rPr>
          <w:rFonts w:cstheme="minorHAnsi"/>
          <w:b/>
          <w:bCs/>
        </w:rPr>
      </w:pPr>
      <w:r>
        <w:rPr>
          <w:rFonts w:cstheme="minorHAnsi"/>
          <w:b/>
          <w:bCs/>
          <w:noProof/>
          <w:lang w:eastAsia="en-IN"/>
        </w:rPr>
        <w:drawing>
          <wp:inline distT="0" distB="0" distL="0" distR="0" wp14:anchorId="409F0803" wp14:editId="0D31A22C">
            <wp:extent cx="5909879"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Work 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8039" cy="3328815"/>
                    </a:xfrm>
                    <a:prstGeom prst="rect">
                      <a:avLst/>
                    </a:prstGeom>
                  </pic:spPr>
                </pic:pic>
              </a:graphicData>
            </a:graphic>
          </wp:inline>
        </w:drawing>
      </w:r>
    </w:p>
    <w:p w14:paraId="58E74F0E" w14:textId="77777777" w:rsidR="00A62653" w:rsidRPr="00A62653" w:rsidRDefault="00A62653" w:rsidP="00A62653">
      <w:pPr>
        <w:shd w:val="clear" w:color="auto" w:fill="FFFFFF"/>
        <w:spacing w:line="240" w:lineRule="auto"/>
        <w:rPr>
          <w:rFonts w:ascii="Times New Roman" w:eastAsia="Times New Roman" w:hAnsi="Times New Roman" w:cs="Times New Roman"/>
          <w:szCs w:val="21"/>
          <w:lang w:eastAsia="en-IN"/>
        </w:rPr>
      </w:pPr>
      <w:r w:rsidRPr="00A62653">
        <w:rPr>
          <w:rFonts w:ascii="Times New Roman" w:eastAsia="Times New Roman" w:hAnsi="Times New Roman" w:cs="Times New Roman"/>
          <w:sz w:val="24"/>
          <w:szCs w:val="24"/>
          <w:lang w:eastAsia="en-IN"/>
        </w:rPr>
        <w:t>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w14:paraId="4F6A7B23" w14:textId="05A70334" w:rsidR="007208C9" w:rsidRPr="00AB20AC" w:rsidRDefault="00A62653" w:rsidP="00A62653">
      <w:pPr>
        <w:shd w:val="clear" w:color="auto" w:fill="FFFFFF"/>
        <w:spacing w:line="240" w:lineRule="auto"/>
        <w:rPr>
          <w:rFonts w:cstheme="minorHAnsi"/>
          <w:b/>
          <w:bCs/>
        </w:rPr>
      </w:pPr>
      <w:r w:rsidRPr="00A62653">
        <w:rPr>
          <w:rFonts w:ascii="Times New Roman" w:eastAsia="Times New Roman" w:hAnsi="Times New Roman" w:cs="Times New Roman"/>
          <w:sz w:val="24"/>
          <w:szCs w:val="24"/>
          <w:lang w:eastAsia="en-IN"/>
        </w:rPr>
        <w:t>An automated system is introduced to identify different diseases on plants by checking the symptoms shown on the leaves of the plant. Deep learning techniques are used to identify the diseases and suggest the precautions that can be taken for those diseases. </w:t>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923A6"/>
    <w:rsid w:val="000F0ECD"/>
    <w:rsid w:val="00101566"/>
    <w:rsid w:val="00213958"/>
    <w:rsid w:val="00374433"/>
    <w:rsid w:val="003B7CE3"/>
    <w:rsid w:val="003C4A8E"/>
    <w:rsid w:val="003E3A16"/>
    <w:rsid w:val="0054283A"/>
    <w:rsid w:val="005B2106"/>
    <w:rsid w:val="00604389"/>
    <w:rsid w:val="00604AAA"/>
    <w:rsid w:val="007208C9"/>
    <w:rsid w:val="007A3AE5"/>
    <w:rsid w:val="007D3B4C"/>
    <w:rsid w:val="008E20B8"/>
    <w:rsid w:val="009067B1"/>
    <w:rsid w:val="009D3AA0"/>
    <w:rsid w:val="009E4E6C"/>
    <w:rsid w:val="00A139B5"/>
    <w:rsid w:val="00A62653"/>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A6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A62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6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9972775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10</cp:revision>
  <dcterms:created xsi:type="dcterms:W3CDTF">2022-10-03T08:27:00Z</dcterms:created>
  <dcterms:modified xsi:type="dcterms:W3CDTF">2022-10-18T09:28:00Z</dcterms:modified>
</cp:coreProperties>
</file>