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Oct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Haridhanush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813819104033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Question-1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Write code and connections in wokwi for the ultrasonic sensor.Whenever the distance is less than 100 cms send an "alert" to the IBM cloud and display in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the device recent events.Upload document with wokwi share link and images of IBM cloud?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IOT based Smart crop protection system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Turn the LED on when an object is within 100cm range.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ECHO_PIN 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TRIG_PIN 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Serial.begin(115200);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pinMode(LED_BUILTIN, OUTPUT);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pinMode(TRIG_PIN, OUTPUT);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pinMode(ECHO_PIN, INPUT);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floatreadDistanceCM()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digitalWrite(TRIG_PIN, LOW);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delayMicroseconds(2);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digitalWrite(TRIG_PIN, HIGH);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delayMicroseconds(10);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digitalWrite(TRIG_PIN, LOW);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duration = pulseIn(ECHO_PIN, HIGH);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duration * 0.034 / 2;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distance = readDistanceCM();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boolisNearby = distance &lt; 100;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digitalWrite(LED_BUILTIN, isNearby);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Serial.print("Measured distance: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Serial.println(readDistanceCM());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4895850" cy="28067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