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3"/>
          <w:szCs w:val="3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3"/>
          <w:szCs w:val="33"/>
          <w:highlight w:val="white"/>
          <w:rtl w:val="0"/>
        </w:rPr>
        <w:t xml:space="preserve">TRAFFIC LIGHT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Greetings Sir/Madam :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highlight w:val="white"/>
          <w:rtl w:val="0"/>
        </w:rPr>
        <w:t xml:space="preserve">Here is the python program for Traffic lights using Raspberry pi.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highlight w:val="white"/>
          <w:u w:val="single"/>
          <w:rtl w:val="0"/>
        </w:rPr>
        <w:t xml:space="preserve">PROGRAM 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9"/>
          <w:szCs w:val="2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RPi.GPIO as GPIO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time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signal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import sys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# Setup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GPIO.setmode(GPIO.BCM)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GPIO.setup(9, GPIO.OUT)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GPIO.setup(10, GPIO.OUT)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GPIO.setup(11, GPIO.OUT)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def allLightsOff(signal, frame):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GPIO.output(9, False)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GPIO.output(10, False)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GPIO.output(11, False)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GPIO.cleanup()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sys.exit(0)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signal.signal(signal.SIGINT, allLightsOff)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# Loop forever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while True: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# Red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GPIO.output(9, True)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time.sleep(3) 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# Red and amber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GPIO.output(10, True)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time.sleep(1) 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# Green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GPIO.output(9, False)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GPIO.output(10, False)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GPIO.output(11, True)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time.sleep(5) 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# Amber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GPIO.output(11, False) 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GPIO.output(10, True)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time.sleep(2) 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# Amber off (red comes on at top of loop)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9"/>
          <w:szCs w:val="29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    GPIO.output(10, False)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