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3A" w:rsidRPr="00A74F29" w:rsidRDefault="00AB123A" w:rsidP="00AB123A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A74F29">
        <w:rPr>
          <w:b/>
          <w:bCs/>
          <w:color w:val="000000"/>
          <w:sz w:val="28"/>
          <w:szCs w:val="28"/>
        </w:rPr>
        <w:t>Project Design Phase-I</w:t>
      </w:r>
    </w:p>
    <w:p w:rsidR="00AB123A" w:rsidRPr="00A74F29" w:rsidRDefault="00AB123A" w:rsidP="00AB123A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A74F29">
        <w:rPr>
          <w:b/>
          <w:bCs/>
          <w:color w:val="000000"/>
          <w:sz w:val="28"/>
          <w:szCs w:val="28"/>
        </w:rPr>
        <w:t>Solution Architecture</w:t>
      </w:r>
    </w:p>
    <w:p w:rsidR="00AB123A" w:rsidRPr="00A74F29" w:rsidRDefault="00AB123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87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6874"/>
      </w:tblGrid>
      <w:tr w:rsidR="00AB123A" w:rsidRPr="00AB123A" w:rsidTr="00AB123A">
        <w:trPr>
          <w:trHeight w:val="5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B123A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B1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74F29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4F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22/10/2022</w:t>
            </w:r>
          </w:p>
        </w:tc>
      </w:tr>
      <w:tr w:rsidR="00AB123A" w:rsidRPr="00AB123A" w:rsidTr="00AB123A">
        <w:trPr>
          <w:trHeight w:val="4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B123A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B1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74F29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4F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PNT2022TMID12375</w:t>
            </w:r>
          </w:p>
        </w:tc>
      </w:tr>
      <w:tr w:rsidR="00AB123A" w:rsidRPr="00AB123A" w:rsidTr="00AB123A">
        <w:trPr>
          <w:trHeight w:val="5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B123A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B1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74F29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4F2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AI-based localization and classification of skin disease with </w:t>
            </w:r>
            <w:proofErr w:type="spellStart"/>
            <w:r w:rsidRPr="00A74F2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erythema</w:t>
            </w:r>
            <w:proofErr w:type="spellEnd"/>
          </w:p>
        </w:tc>
      </w:tr>
      <w:tr w:rsidR="00AB123A" w:rsidRPr="00AB123A" w:rsidTr="00AB123A">
        <w:trPr>
          <w:trHeight w:val="5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B123A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B1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23A" w:rsidRPr="00AB123A" w:rsidRDefault="00AB123A" w:rsidP="00AB12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B1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 Marks</w:t>
            </w:r>
          </w:p>
        </w:tc>
      </w:tr>
    </w:tbl>
    <w:p w:rsidR="00AB123A" w:rsidRPr="00A74F29" w:rsidRDefault="00AB123A" w:rsidP="00AB123A">
      <w:pPr>
        <w:rPr>
          <w:rFonts w:ascii="Times New Roman" w:hAnsi="Times New Roman" w:cs="Times New Roman"/>
          <w:sz w:val="28"/>
          <w:szCs w:val="28"/>
        </w:rPr>
      </w:pPr>
    </w:p>
    <w:p w:rsidR="00A74F29" w:rsidRPr="00A74F29" w:rsidRDefault="00A74F29" w:rsidP="00A74F29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A74F29">
        <w:rPr>
          <w:b/>
          <w:bCs/>
          <w:color w:val="000000"/>
          <w:sz w:val="28"/>
          <w:szCs w:val="28"/>
        </w:rPr>
        <w:t>Solution Architecture:</w:t>
      </w:r>
    </w:p>
    <w:p w:rsidR="00A74F29" w:rsidRPr="00A74F29" w:rsidRDefault="00A74F29" w:rsidP="00A74F29">
      <w:pPr>
        <w:pStyle w:val="NormalWeb"/>
        <w:shd w:val="clear" w:color="auto" w:fill="FFFFFF"/>
        <w:spacing w:before="0" w:beforeAutospacing="0" w:after="375" w:afterAutospacing="0"/>
        <w:rPr>
          <w:sz w:val="28"/>
          <w:szCs w:val="28"/>
        </w:rPr>
      </w:pPr>
      <w:r w:rsidRPr="00A74F29">
        <w:rPr>
          <w:color w:val="000000"/>
          <w:sz w:val="28"/>
          <w:szCs w:val="28"/>
        </w:rPr>
        <w:t>Solution architecture is a complex process – with many sub-processes – that bridges the gap between business problems and technology solutions. Its goals are to:</w:t>
      </w:r>
    </w:p>
    <w:p w:rsidR="00A74F29" w:rsidRPr="00A74F29" w:rsidRDefault="00A74F29" w:rsidP="00A74F29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r w:rsidRPr="00A74F29">
        <w:rPr>
          <w:color w:val="000000"/>
          <w:sz w:val="28"/>
          <w:szCs w:val="28"/>
        </w:rPr>
        <w:t>Find the best tech solution to solve existing problems.</w:t>
      </w:r>
    </w:p>
    <w:p w:rsidR="00A74F29" w:rsidRPr="00A74F29" w:rsidRDefault="00A74F29" w:rsidP="00A74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74F29">
        <w:rPr>
          <w:color w:val="000000"/>
          <w:sz w:val="28"/>
          <w:szCs w:val="28"/>
        </w:rPr>
        <w:t xml:space="preserve">Describe the structure, characteristics, </w:t>
      </w:r>
      <w:proofErr w:type="spellStart"/>
      <w:r w:rsidRPr="00A74F29">
        <w:rPr>
          <w:color w:val="000000"/>
          <w:sz w:val="28"/>
          <w:szCs w:val="28"/>
        </w:rPr>
        <w:t>behavior</w:t>
      </w:r>
      <w:proofErr w:type="spellEnd"/>
      <w:r w:rsidRPr="00A74F29">
        <w:rPr>
          <w:color w:val="000000"/>
          <w:sz w:val="28"/>
          <w:szCs w:val="28"/>
        </w:rPr>
        <w:t>, and other aspects of the software to project stakeholders.</w:t>
      </w:r>
    </w:p>
    <w:p w:rsidR="00A74F29" w:rsidRPr="00A74F29" w:rsidRDefault="00A74F29" w:rsidP="00A74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74F29">
        <w:rPr>
          <w:color w:val="000000"/>
          <w:sz w:val="28"/>
          <w:szCs w:val="28"/>
        </w:rPr>
        <w:t>Define features, development phases, and solution requirements.</w:t>
      </w:r>
    </w:p>
    <w:p w:rsidR="00A74F29" w:rsidRPr="00A74F29" w:rsidRDefault="00A74F29" w:rsidP="00A74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000000"/>
          <w:sz w:val="28"/>
          <w:szCs w:val="28"/>
        </w:rPr>
      </w:pPr>
      <w:r w:rsidRPr="00A74F29">
        <w:rPr>
          <w:color w:val="000000"/>
          <w:sz w:val="28"/>
          <w:szCs w:val="28"/>
        </w:rPr>
        <w:t>Provide specifications according to which the solution is defined, managed, and delivered.</w:t>
      </w:r>
    </w:p>
    <w:p w:rsidR="00A74F29" w:rsidRPr="00A74F29" w:rsidRDefault="00A74F29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123A" w:rsidRPr="00A74F29" w:rsidRDefault="00AB123A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4F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 - Solution Architecture Diagram:</w:t>
      </w:r>
      <w:r w:rsidR="00A74F29" w:rsidRPr="00A74F2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AB123A" w:rsidRPr="00A74F29" w:rsidRDefault="00AB123A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4F2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3829050" cy="1587872"/>
            <wp:effectExtent l="19050" t="19050" r="19050" b="12328"/>
            <wp:docPr id="1" name="Picture 0" descr="1-s2.0-S1566253519300867-g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2.0-S1566253519300867-gr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87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4F29" w:rsidRPr="00A74F29" w:rsidRDefault="00AB123A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4F2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3048675" cy="1952625"/>
            <wp:effectExtent l="19050" t="19050" r="18375" b="28575"/>
            <wp:docPr id="4" name="Picture 2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843" cy="1954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4F29" w:rsidRPr="00A74F29" w:rsidRDefault="00A74F29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123A" w:rsidRPr="00A74F29" w:rsidRDefault="00AB123A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4F2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4114800" cy="1417796"/>
            <wp:effectExtent l="19050" t="19050" r="19050" b="10954"/>
            <wp:docPr id="2" name="Picture 1" descr="41598_2021_84593_Fig5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598_2021_84593_Fig5_HTM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535" cy="142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123A" w:rsidRPr="00A74F29" w:rsidRDefault="00AB123A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123A" w:rsidRDefault="00A74F29" w:rsidP="00AB123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4F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Reference:</w:t>
      </w:r>
    </w:p>
    <w:p w:rsidR="00A74F29" w:rsidRDefault="00A74F29" w:rsidP="00AB123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51C34">
          <w:rPr>
            <w:rStyle w:val="Hyperlink"/>
            <w:rFonts w:ascii="Times New Roman" w:hAnsi="Times New Roman" w:cs="Times New Roman"/>
            <w:sz w:val="28"/>
            <w:szCs w:val="28"/>
          </w:rPr>
          <w:t>https://www.google.com/url?sa=i&amp;url=https%3A%2F%2Fcareereducation.smartinternz.com%2Fsaas-guided-project%2F3%2Fai-based-localization-and-classification-of-skin-disease-with-erythema-59&amp;psig=AOvVaw2VI1tcmkfCXx-g2kKvI4Qg&amp;ust=1666537463153000&amp;source=images&amp;cd=vfe&amp;ved=0CBAQ3YkBahcKEwjg6KWAjvT6AhUAAAAAHQAAAAAQBA</w:t>
        </w:r>
      </w:hyperlink>
    </w:p>
    <w:p w:rsidR="00A74F29" w:rsidRPr="00A74F29" w:rsidRDefault="00A74F29" w:rsidP="00AB123A">
      <w:pPr>
        <w:rPr>
          <w:rFonts w:ascii="Times New Roman" w:hAnsi="Times New Roman" w:cs="Times New Roman"/>
          <w:sz w:val="28"/>
          <w:szCs w:val="28"/>
        </w:rPr>
      </w:pPr>
    </w:p>
    <w:sectPr w:rsidR="00A74F29" w:rsidRPr="00A74F29" w:rsidSect="00F4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C7CCB"/>
    <w:multiLevelType w:val="multilevel"/>
    <w:tmpl w:val="DB6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23A"/>
    <w:rsid w:val="00A74F29"/>
    <w:rsid w:val="00AB123A"/>
    <w:rsid w:val="00F4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F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careereducation.smartinternz.com%2Fsaas-guided-project%2F3%2Fai-based-localization-and-classification-of-skin-disease-with-erythema-59&amp;psig=AOvVaw2VI1tcmkfCXx-g2kKvI4Qg&amp;ust=1666537463153000&amp;source=images&amp;cd=vfe&amp;ved=0CBAQ3YkBahcKEwjg6KWAjvT6AhUAAAAAHQAAAAAQ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24DA1-6600-4037-881C-62ED1B20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2022-10-22T14:50:00Z</dcterms:created>
  <dcterms:modified xsi:type="dcterms:W3CDTF">2022-10-22T15:05:00Z</dcterms:modified>
</cp:coreProperties>
</file>