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4" w:before="33"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  <w:t>Project Design Phase-I</w:t>
      </w:r>
      <w:r>
        <w:rPr>
          <w:rFonts w:cs="Times New Roman" w:ascii="Times New Roman" w:hAnsi="Times New Roman"/>
          <w:color w:val="000000" w:themeColor="text1"/>
          <w:spacing w:val="1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0"/>
          <w:szCs w:val="20"/>
        </w:rPr>
        <w:t>Proposed</w:t>
      </w:r>
      <w:r>
        <w:rPr>
          <w:rFonts w:cs="Times New Roman" w:ascii="Times New Roman" w:hAnsi="Times New Roman"/>
          <w:color w:val="000000" w:themeColor="text1"/>
          <w:spacing w:val="-5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0"/>
          <w:szCs w:val="20"/>
        </w:rPr>
        <w:t>Solution</w:t>
      </w:r>
      <w:r>
        <w:rPr>
          <w:rFonts w:cs="Times New Roman" w:ascii="Times New Roman" w:hAnsi="Times New Roman"/>
          <w:color w:val="000000" w:themeColor="text1"/>
          <w:spacing w:val="-3"/>
          <w:sz w:val="20"/>
          <w:szCs w:val="20"/>
        </w:rPr>
        <w:t xml:space="preserve"> </w:t>
      </w:r>
    </w:p>
    <w:p>
      <w:pPr>
        <w:pStyle w:val="TextBody"/>
        <w:spacing w:before="2" w:after="0"/>
        <w:rPr>
          <w:rFonts w:ascii="Times New Roman" w:hAnsi="Times New Roman" w:cs="Times New Roman"/>
          <w:b/>
          <w:b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b/>
          <w:color w:val="000000" w:themeColor="text1"/>
          <w:sz w:val="20"/>
          <w:szCs w:val="20"/>
        </w:rPr>
      </w:r>
    </w:p>
    <w:tbl>
      <w:tblPr>
        <w:tblW w:w="901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4507"/>
        <w:gridCol w:w="4511"/>
      </w:tblGrid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pacing w:val="-2"/>
                <w:sz w:val="20"/>
                <w:szCs w:val="20"/>
              </w:rPr>
              <w:t>22 OCTOBER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0"/>
                <w:szCs w:val="20"/>
              </w:rPr>
              <w:t>PNT2022TMID40383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Project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>Emerging Methods for Early Detection of Forest Fire</w:t>
            </w:r>
          </w:p>
        </w:tc>
      </w:tr>
      <w:tr>
        <w:trPr>
          <w:trHeight w:val="26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Maximum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/>
              <w:ind w:left="107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2 Marks</w:t>
            </w:r>
          </w:p>
        </w:tc>
      </w:tr>
    </w:tbl>
    <w:p>
      <w:pPr>
        <w:pStyle w:val="TextBody"/>
        <w:rPr>
          <w:rFonts w:ascii="Times New Roman" w:hAnsi="Times New Roman" w:cs="Times New Roman"/>
          <w:b/>
          <w:b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b/>
          <w:color w:val="000000" w:themeColor="text1"/>
          <w:sz w:val="20"/>
          <w:szCs w:val="20"/>
        </w:rPr>
      </w:r>
    </w:p>
    <w:p>
      <w:pPr>
        <w:pStyle w:val="TextBody"/>
        <w:spacing w:before="11" w:after="0"/>
        <w:rPr>
          <w:rFonts w:ascii="Times New Roman" w:hAnsi="Times New Roman" w:cs="Times New Roman"/>
          <w:b/>
          <w:b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b/>
          <w:color w:val="000000" w:themeColor="text1"/>
          <w:sz w:val="20"/>
          <w:szCs w:val="20"/>
        </w:rPr>
      </w:r>
    </w:p>
    <w:p>
      <w:pPr>
        <w:pStyle w:val="Normal"/>
        <w:ind w:left="100" w:hanging="0"/>
        <w:rPr>
          <w:rFonts w:ascii="Times New Roman" w:hAnsi="Times New Roman" w:cs="Times New Roman"/>
          <w:b/>
          <w:b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b/>
          <w:color w:val="000000" w:themeColor="text1"/>
          <w:sz w:val="20"/>
          <w:szCs w:val="20"/>
        </w:rPr>
        <w:t>Proposed</w:t>
      </w:r>
      <w:r>
        <w:rPr>
          <w:rFonts w:cs="Times New Roman" w:ascii="Times New Roman" w:hAnsi="Times New Roman"/>
          <w:b/>
          <w:color w:val="000000" w:themeColor="text1"/>
          <w:spacing w:val="-4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0"/>
          <w:szCs w:val="20"/>
        </w:rPr>
        <w:t>Solution:</w:t>
      </w:r>
    </w:p>
    <w:p>
      <w:pPr>
        <w:pStyle w:val="TextBody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0"/>
          <w:szCs w:val="20"/>
        </w:rPr>
      </w:r>
    </w:p>
    <w:tbl>
      <w:tblPr>
        <w:tblW w:w="9068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902"/>
        <w:gridCol w:w="3658"/>
        <w:gridCol w:w="4508"/>
      </w:tblGrid>
      <w:tr>
        <w:trPr>
          <w:trHeight w:val="556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296" w:hanging="0"/>
              <w:jc w:val="right"/>
              <w:rPr>
                <w:rFonts w:ascii="Times New Roman" w:hAnsi="Times New Roman" w:cs="Times New Roman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0"/>
                <w:szCs w:val="20"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rFonts w:ascii="Times New Roman" w:hAnsi="Times New Roman" w:cs="Times New Roman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0"/>
                <w:szCs w:val="20"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hanging="0"/>
              <w:rPr>
                <w:rFonts w:ascii="Times New Roman" w:hAnsi="Times New Roman" w:cs="Times New Roman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>
        <w:trPr>
          <w:trHeight w:val="816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329" w:hanging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Problem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Statement</w:t>
            </w:r>
            <w:r>
              <w:rPr>
                <w:rFonts w:cs="Times New Roman" w:ascii="Times New Roman" w:hAnsi="Times New Roman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(Problem</w:t>
            </w: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cs="Times New Roman" w:ascii="Times New Roman" w:hAnsi="Times New Roman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be</w:t>
            </w:r>
          </w:p>
          <w:p>
            <w:pPr>
              <w:pStyle w:val="TableParagraph"/>
              <w:widowControl w:val="false"/>
              <w:spacing w:lineRule="auto" w:line="240" w:before="1" w:after="0"/>
              <w:ind w:left="105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0"/>
                <w:szCs w:val="20"/>
                <w:shd w:fill="FFFFFF" w:val="clear"/>
              </w:rPr>
              <w:t xml:space="preserve">Detect forest fires at an earlier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0"/>
                <w:szCs w:val="20"/>
                <w:shd w:fill="FFFFFF" w:val="clear"/>
              </w:rPr>
              <w:t>and inform the local fire authorities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0"/>
                <w:szCs w:val="20"/>
                <w:shd w:fill="FFFFFF" w:val="clear"/>
              </w:rPr>
              <w:t>.</w:t>
            </w:r>
            <w:bookmarkStart w:id="0" w:name="_GoBack"/>
          </w:p>
        </w:tc>
      </w:tr>
      <w:tr>
        <w:trPr>
          <w:trHeight w:val="817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329" w:hanging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End w:id="0"/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Idea</w:t>
            </w: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Solution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Fire can be detected from the real-time images shared via satellite.</w:t>
            </w:r>
          </w:p>
        </w:tc>
      </w:tr>
      <w:tr>
        <w:trPr>
          <w:trHeight w:val="786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329" w:hanging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Novelty</w:t>
            </w: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Open Sans;sans-serif" w:hAnsi="Open Sans;sans-serif"/>
                <w:b w:val="false"/>
                <w:b w:val="false"/>
                <w:bCs w:val="false"/>
                <w:i w:val="false"/>
                <w:caps w:val="false"/>
                <w:smallCaps w:val="false"/>
                <w:color w:val="35475C"/>
                <w:spacing w:val="0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sz w:val="20"/>
                <w:szCs w:val="20"/>
              </w:rPr>
              <w:t>It is difficult to predict and detect Forest Fire in a sparsely populated forest area and it is more difficult if the prediction is done using ground-based methods like Camera or Video-Based approach. Satellites can be an important source of data prior to and also during the Fire due to its reliability and efficiency.</w:t>
            </w:r>
          </w:p>
        </w:tc>
      </w:tr>
      <w:tr>
        <w:trPr>
          <w:trHeight w:val="817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329" w:hanging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Social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Impact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/ Customer</w:t>
            </w: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val="en-IN" w:eastAsia="en-IN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  <w:lang w:val="en-IN" w:eastAsia="en-IN"/>
              </w:rPr>
              <w:t xml:space="preserve">According to WHO,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  <w:lang w:val="en-IN" w:eastAsia="en-IN"/>
              </w:rPr>
              <w:t>wildfires affected 6.2 million people between 1998-2017 with 2400 attributable deaths worldwide from suffocation, injuries, and burns, but the size and frequency of wildfires are growing due to climate change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  <w:lang w:val="en-IN" w:eastAsia="en-IN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  <w:lang w:val="en-IN" w:eastAsia="en-IN"/>
              </w:rPr>
              <w:t xml:space="preserve">Wildfires also simultaneously impact weather and the climate by releasing large quantities of CO2, CO and fine particulate matter into the atmosphere. Resulting air pollution can cause a range of health issues, including respiratory and cardiovascular problems.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  <w:lang w:val="en-IN" w:eastAsia="en-IN"/>
              </w:rPr>
              <w:t>By implementing the proposed solution, people from various walks of life gets impacted and will attain customer satisfaction at its best</w:t>
            </w:r>
          </w:p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816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329" w:hanging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Business</w:t>
            </w: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Model</w:t>
            </w:r>
            <w:r>
              <w:rPr>
                <w:rFonts w:cs="Times New Roman" w:ascii="Times New Roman" w:hAnsi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(Revenue</w:t>
            </w:r>
            <w:r>
              <w:rPr>
                <w:rFonts w:cs="Times New Roman" w:ascii="Times New Roman" w:hAnsi="Times New Roman"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Exploratory data analysis report and dashboard services can be provided using subscription based model through which revenue can be generated.</w:t>
            </w:r>
          </w:p>
        </w:tc>
      </w:tr>
      <w:tr>
        <w:trPr>
          <w:trHeight w:val="817" w:hRule="atLeast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right="329" w:hanging="0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hanging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Scalability</w:t>
            </w:r>
            <w:r>
              <w:rPr>
                <w:rFonts w:cs="Times New Roman" w:ascii="Times New Roman" w:hAnsi="Times New Roman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of</w:t>
            </w:r>
            <w:r>
              <w:rPr>
                <w:rFonts w:cs="Times New Roman" w:ascii="Times New Roman" w:hAnsi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0"/>
                <w:szCs w:val="20"/>
                <w:shd w:fill="FFFFFF" w:val="clear"/>
              </w:rPr>
              <w:t>Forest fires result in various impacts on wildlife, humans and the environment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</w:rPr>
              <w:t xml:space="preserve">. Hence the proposed solution can be scaled to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</w:rPr>
              <w:t xml:space="preserve">detect forest fires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</w:rPr>
              <w:t xml:space="preserve">at the early stage 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</w:rPr>
              <w:t>to prevent huge disaster</w:t>
            </w:r>
            <w:r>
              <w:rPr>
                <w:rFonts w:cs="Times New Roman" w:ascii="Times New Roman" w:hAnsi="Times New Roman"/>
                <w:color w:val="000000" w:themeColor="text1"/>
                <w:sz w:val="20"/>
                <w:szCs w:val="20"/>
                <w:shd w:fill="FFFFFF" w:val="clear"/>
              </w:rPr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/>
      </w:r>
    </w:p>
    <w:sectPr>
      <w:type w:val="nextPage"/>
      <w:pgSz w:w="11906" w:h="16838"/>
      <w:pgMar w:left="1340" w:right="1280" w:gutter="0" w:header="0" w:top="8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8c2b0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33" w:after="0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68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LibreOffice/7.3.5.2$Linux_X86_64 LibreOffice_project/30$Build-2</Application>
  <AppVersion>15.0000</AppVersion>
  <Pages>1</Pages>
  <Words>282</Words>
  <Characters>1566</Characters>
  <CharactersWithSpaces>1818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2022-09-30T04:28:00Z</dcterms:created>
  <dc:creator>Amarender Katkam</dc:creator>
  <dc:description/>
  <dc:language>en-IN</dc:language>
  <cp:lastModifiedBy/>
  <dcterms:modified xsi:type="dcterms:W3CDTF">2022-10-22T12:14:30Z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