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1"/>
        </w:rPr>
      </w:pPr>
    </w:p>
    <w:tbl>
      <w:tblPr>
        <w:tblStyle w:val="3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6"/>
        <w:gridCol w:w="72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066" w:type="dxa"/>
          </w:tcPr>
          <w:p>
            <w:pPr>
              <w:pStyle w:val="7"/>
              <w:spacing w:line="23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7285" w:type="dxa"/>
          </w:tcPr>
          <w:p>
            <w:pPr>
              <w:pStyle w:val="7"/>
              <w:spacing w:line="232" w:lineRule="exact"/>
              <w:rPr>
                <w:rFonts w:ascii="Arial"/>
                <w:b/>
                <w:sz w:val="22"/>
              </w:rPr>
            </w:pPr>
            <w:r>
              <w:rPr>
                <w:rFonts w:hint="default" w:ascii="Arial"/>
                <w:b/>
                <w:spacing w:val="-2"/>
                <w:sz w:val="22"/>
                <w:lang w:val="en-US"/>
              </w:rPr>
              <w:t>05 November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066" w:type="dxa"/>
          </w:tcPr>
          <w:p>
            <w:pPr>
              <w:pStyle w:val="7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7285" w:type="dxa"/>
          </w:tcPr>
          <w:p>
            <w:pPr>
              <w:keepNext w:val="0"/>
              <w:keepLines w:val="0"/>
              <w:widowControl/>
              <w:suppressLineNumbers w:val="0"/>
              <w:ind w:firstLine="110" w:firstLineChars="50"/>
              <w:jc w:val="left"/>
              <w:rPr>
                <w:b/>
                <w:sz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PNT2022TMID25975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066" w:type="dxa"/>
          </w:tcPr>
          <w:p>
            <w:pPr>
              <w:pStyle w:val="7"/>
              <w:ind w:left="107"/>
              <w:rPr>
                <w:rFonts w:ascii="Arial"/>
                <w:b/>
                <w:color w:val="auto"/>
                <w:sz w:val="22"/>
              </w:rPr>
            </w:pPr>
            <w:r>
              <w:rPr>
                <w:rFonts w:ascii="Arial"/>
                <w:b/>
                <w:color w:val="auto"/>
                <w:sz w:val="22"/>
              </w:rPr>
              <w:t>Project</w:t>
            </w:r>
            <w:r>
              <w:rPr>
                <w:rFonts w:ascii="Arial"/>
                <w:b/>
                <w:color w:val="auto"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color w:val="auto"/>
                <w:sz w:val="22"/>
              </w:rPr>
              <w:t>Name</w:t>
            </w:r>
          </w:p>
        </w:tc>
        <w:tc>
          <w:tcPr>
            <w:tcW w:w="7285" w:type="dxa"/>
          </w:tcPr>
          <w:p>
            <w:pPr>
              <w:pStyle w:val="7"/>
              <w:ind w:left="0" w:leftChars="0" w:firstLine="110" w:firstLineChars="50"/>
              <w:rPr>
                <w:b/>
                <w:color w:val="auto"/>
                <w:sz w:val="22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Gas Leakage monitoring &amp; Alerting system 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066" w:type="dxa"/>
          </w:tcPr>
          <w:p>
            <w:pPr>
              <w:pStyle w:val="7"/>
              <w:spacing w:line="234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7285" w:type="dxa"/>
          </w:tcPr>
          <w:p>
            <w:pPr>
              <w:pStyle w:val="7"/>
              <w:spacing w:line="23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6"/>
        </w:rPr>
      </w:pPr>
    </w:p>
    <w:p>
      <w:pPr>
        <w:pStyle w:val="4"/>
        <w:numPr>
          <w:ilvl w:val="0"/>
          <w:numId w:val="1"/>
        </w:numPr>
        <w:spacing w:before="103"/>
        <w:ind w:left="420" w:leftChars="0" w:hanging="420" w:firstLineChars="0"/>
      </w:pP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IBM</w:t>
      </w:r>
      <w:r>
        <w:rPr>
          <w:spacing w:val="-11"/>
          <w:w w:val="110"/>
        </w:rPr>
        <w:t xml:space="preserve"> </w:t>
      </w:r>
      <w:r>
        <w:rPr>
          <w:w w:val="110"/>
        </w:rPr>
        <w:t>Cloud</w:t>
      </w:r>
      <w:r>
        <w:rPr>
          <w:spacing w:val="-11"/>
          <w:w w:val="110"/>
        </w:rPr>
        <w:t xml:space="preserve"> </w:t>
      </w:r>
      <w:r>
        <w:rPr>
          <w:w w:val="110"/>
        </w:rPr>
        <w:t>services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9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140970</wp:posOffset>
            </wp:positionV>
            <wp:extent cx="6812915" cy="26530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009" cy="2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2240" w:h="15840"/>
          <w:pgMar w:top="1500" w:right="620" w:bottom="280" w:left="6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4"/>
        <w:numPr>
          <w:ilvl w:val="0"/>
          <w:numId w:val="1"/>
        </w:numPr>
        <w:spacing w:before="83" w:line="259" w:lineRule="auto"/>
        <w:ind w:left="420" w:leftChars="0" w:right="732" w:hanging="420" w:firstLineChars="0"/>
      </w:pPr>
      <w:r>
        <w:rPr>
          <w:w w:val="110"/>
        </w:rPr>
        <w:t>Configure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IBM</w:t>
      </w:r>
      <w:r>
        <w:rPr>
          <w:spacing w:val="-13"/>
          <w:w w:val="110"/>
        </w:rPr>
        <w:t xml:space="preserve"> </w:t>
      </w:r>
      <w:r>
        <w:rPr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w w:val="110"/>
        </w:rPr>
        <w:t>services</w:t>
      </w:r>
      <w:r>
        <w:rPr>
          <w:spacing w:val="-13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being</w:t>
      </w:r>
      <w:r>
        <w:rPr>
          <w:spacing w:val="-14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completing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64"/>
          <w:w w:val="110"/>
        </w:rPr>
        <w:t xml:space="preserve"> </w:t>
      </w:r>
      <w:r>
        <w:rPr>
          <w:w w:val="115"/>
        </w:rPr>
        <w:t>project.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234950</wp:posOffset>
            </wp:positionV>
            <wp:extent cx="6583045" cy="3188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249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360" w:right="620" w:bottom="280" w:left="6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4"/>
        <w:numPr>
          <w:ilvl w:val="0"/>
          <w:numId w:val="1"/>
        </w:numPr>
        <w:spacing w:before="83" w:line="259" w:lineRule="auto"/>
        <w:ind w:left="420" w:leftChars="0" w:right="732" w:hanging="420" w:firstLineChars="0"/>
      </w:pPr>
      <w:r>
        <w:rPr>
          <w:spacing w:val="-13"/>
          <w:w w:val="110"/>
        </w:rPr>
        <w:t xml:space="preserve"> </w:t>
      </w:r>
      <w:r>
        <w:rPr>
          <w:w w:val="110"/>
        </w:rPr>
        <w:t>IBM</w:t>
      </w:r>
      <w:r>
        <w:rPr>
          <w:spacing w:val="-11"/>
          <w:w w:val="110"/>
        </w:rPr>
        <w:t xml:space="preserve"> </w:t>
      </w:r>
      <w:r>
        <w:rPr>
          <w:w w:val="110"/>
        </w:rPr>
        <w:t>Watson</w:t>
      </w:r>
      <w:r>
        <w:rPr>
          <w:spacing w:val="-13"/>
          <w:w w:val="110"/>
        </w:rPr>
        <w:t xml:space="preserve"> </w:t>
      </w:r>
      <w:r>
        <w:rPr>
          <w:w w:val="110"/>
        </w:rPr>
        <w:t>IoT</w:t>
      </w:r>
      <w:r>
        <w:rPr>
          <w:spacing w:val="-11"/>
          <w:w w:val="110"/>
        </w:rPr>
        <w:t xml:space="preserve"> </w:t>
      </w:r>
      <w:r>
        <w:rPr>
          <w:w w:val="110"/>
        </w:rPr>
        <w:t>platform</w:t>
      </w:r>
      <w:r>
        <w:rPr>
          <w:spacing w:val="-13"/>
          <w:w w:val="110"/>
        </w:rPr>
        <w:t xml:space="preserve"> </w:t>
      </w:r>
      <w:r>
        <w:rPr>
          <w:w w:val="110"/>
        </w:rPr>
        <w:t>acts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mediator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connect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web</w:t>
      </w:r>
      <w:r>
        <w:rPr>
          <w:spacing w:val="-13"/>
          <w:w w:val="110"/>
        </w:rPr>
        <w:t xml:space="preserve"> </w:t>
      </w:r>
      <w:r>
        <w:rPr>
          <w:w w:val="110"/>
        </w:rPr>
        <w:t>applica</w:t>
      </w:r>
      <w:r>
        <w:rPr>
          <w:rFonts w:hint="default"/>
          <w:w w:val="110"/>
          <w:lang w:val="en-US"/>
        </w:rPr>
        <w:t>tio</w:t>
      </w:r>
      <w:r>
        <w:rPr>
          <w:w w:val="110"/>
        </w:rPr>
        <w:t>n</w:t>
      </w:r>
      <w:r>
        <w:rPr>
          <w:spacing w:val="-11"/>
          <w:w w:val="110"/>
        </w:rPr>
        <w:t xml:space="preserve"> </w:t>
      </w:r>
      <w:r>
        <w:rPr>
          <w:rFonts w:hint="default"/>
          <w:spacing w:val="-11"/>
          <w:w w:val="110"/>
          <w:lang w:val="en-US"/>
        </w:rPr>
        <w:t>to IoT  d</w:t>
      </w:r>
      <w:r>
        <w:rPr>
          <w:w w:val="110"/>
        </w:rPr>
        <w:t>evices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so</w:t>
      </w:r>
      <w:r>
        <w:rPr>
          <w:spacing w:val="-14"/>
          <w:w w:val="110"/>
        </w:rPr>
        <w:t xml:space="preserve"> </w:t>
      </w:r>
      <w:r>
        <w:rPr>
          <w:w w:val="110"/>
        </w:rPr>
        <w:t>create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IBM</w:t>
      </w:r>
      <w:r>
        <w:rPr>
          <w:spacing w:val="-12"/>
          <w:w w:val="110"/>
        </w:rPr>
        <w:t xml:space="preserve"> </w:t>
      </w:r>
      <w:r>
        <w:rPr>
          <w:w w:val="110"/>
        </w:rPr>
        <w:t>Watson</w:t>
      </w:r>
      <w:r>
        <w:rPr>
          <w:spacing w:val="-12"/>
          <w:w w:val="110"/>
        </w:rPr>
        <w:t xml:space="preserve"> </w:t>
      </w:r>
      <w:r>
        <w:rPr>
          <w:w w:val="110"/>
        </w:rPr>
        <w:t>IoT</w:t>
      </w:r>
      <w:r>
        <w:rPr>
          <w:spacing w:val="-14"/>
          <w:w w:val="110"/>
        </w:rPr>
        <w:t xml:space="preserve"> </w:t>
      </w:r>
      <w:r>
        <w:rPr>
          <w:w w:val="110"/>
        </w:rPr>
        <w:t>platform.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596900</wp:posOffset>
            </wp:positionH>
            <wp:positionV relativeFrom="paragraph">
              <wp:posOffset>177800</wp:posOffset>
            </wp:positionV>
            <wp:extent cx="6462395" cy="30943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686" cy="309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360" w:right="620" w:bottom="280" w:left="6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4"/>
        <w:numPr>
          <w:ilvl w:val="0"/>
          <w:numId w:val="1"/>
        </w:numPr>
        <w:spacing w:before="83" w:line="259" w:lineRule="auto"/>
        <w:ind w:left="420" w:leftChars="0" w:right="732" w:hanging="420" w:firstLineChars="0"/>
      </w:pPr>
      <w:bookmarkStart w:id="0" w:name="_GoBack"/>
      <w:bookmarkEnd w:id="0"/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order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connect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IoT</w:t>
      </w:r>
      <w:r>
        <w:rPr>
          <w:spacing w:val="-14"/>
          <w:w w:val="110"/>
        </w:rPr>
        <w:t xml:space="preserve"> </w:t>
      </w:r>
      <w:r>
        <w:rPr>
          <w:w w:val="110"/>
        </w:rPr>
        <w:t>device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IBM</w:t>
      </w:r>
      <w:r>
        <w:rPr>
          <w:spacing w:val="-12"/>
          <w:w w:val="110"/>
        </w:rPr>
        <w:t xml:space="preserve"> </w:t>
      </w:r>
      <w:r>
        <w:rPr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w w:val="110"/>
        </w:rPr>
        <w:t>,create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device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IBM</w:t>
      </w:r>
      <w:r>
        <w:rPr>
          <w:spacing w:val="-64"/>
          <w:w w:val="110"/>
        </w:rPr>
        <w:t xml:space="preserve"> </w:t>
      </w:r>
      <w:r>
        <w:rPr>
          <w:w w:val="110"/>
        </w:rPr>
        <w:t>Watson</w:t>
      </w:r>
      <w:r>
        <w:rPr>
          <w:spacing w:val="-12"/>
          <w:w w:val="110"/>
        </w:rPr>
        <w:t xml:space="preserve"> </w:t>
      </w:r>
      <w:r>
        <w:rPr>
          <w:w w:val="110"/>
        </w:rPr>
        <w:t>IoT</w:t>
      </w:r>
      <w:r>
        <w:rPr>
          <w:spacing w:val="-14"/>
          <w:w w:val="110"/>
        </w:rPr>
        <w:t xml:space="preserve"> </w:t>
      </w:r>
      <w:r>
        <w:rPr>
          <w:w w:val="110"/>
        </w:rPr>
        <w:t>platform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device</w:t>
      </w:r>
      <w:r>
        <w:rPr>
          <w:spacing w:val="-11"/>
          <w:w w:val="110"/>
        </w:rPr>
        <w:t xml:space="preserve"> </w:t>
      </w:r>
      <w:r>
        <w:rPr>
          <w:w w:val="110"/>
        </w:rPr>
        <w:t>credentials.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561975</wp:posOffset>
            </wp:positionH>
            <wp:positionV relativeFrom="paragraph">
              <wp:posOffset>153035</wp:posOffset>
            </wp:positionV>
            <wp:extent cx="6583680" cy="29267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392" cy="292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704215</wp:posOffset>
            </wp:positionH>
            <wp:positionV relativeFrom="paragraph">
              <wp:posOffset>116205</wp:posOffset>
            </wp:positionV>
            <wp:extent cx="6339840" cy="2853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98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right="620" w:bottom="280" w:left="6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102"/>
        <w:ind w:left="820"/>
      </w:pPr>
      <w:r>
        <w:rPr>
          <w:w w:val="110"/>
        </w:rPr>
        <w:t>Device</w:t>
      </w:r>
      <w:r>
        <w:rPr>
          <w:spacing w:val="-7"/>
          <w:w w:val="110"/>
        </w:rPr>
        <w:t xml:space="preserve"> </w:t>
      </w:r>
      <w:r>
        <w:rPr>
          <w:w w:val="110"/>
        </w:rPr>
        <w:t>Credentials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97790</wp:posOffset>
            </wp:positionV>
            <wp:extent cx="5882005" cy="23933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963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620" w:bottom="280" w:left="62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B6142"/>
    <w:multiLevelType w:val="singleLevel"/>
    <w:tmpl w:val="B0EB61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0D13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2022-11-07T13:23:00Z</dcterms:created>
  <dc:creator>New</dc:creator>
  <cp:lastModifiedBy>DIVYA</cp:lastModifiedBy>
  <dcterms:modified xsi:type="dcterms:W3CDTF">2022-11-07T13:26:39Z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E75FFE64F5A5497C9C40401E4AF6C778</vt:lpwstr>
  </property>
</Properties>
</file>