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230A" w14:textId="6874D292" w:rsidR="00171192" w:rsidRDefault="00171192" w:rsidP="00171192">
      <w:pPr>
        <w:pStyle w:val="NormalWeb"/>
        <w:spacing w:before="0" w:beforeAutospacing="0" w:after="0" w:afterAutospacing="0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71192">
        <w:rPr>
          <w:rFonts w:ascii="Calibri" w:hAnsi="Calibri" w:cs="Calibri"/>
          <w:b/>
          <w:bCs/>
          <w:color w:val="000000"/>
          <w:sz w:val="28"/>
          <w:szCs w:val="28"/>
        </w:rPr>
        <w:t>Project Design Phase-I</w:t>
      </w:r>
    </w:p>
    <w:p w14:paraId="117E0815" w14:textId="77777777" w:rsidR="00171192" w:rsidRPr="00171192" w:rsidRDefault="00171192" w:rsidP="00171192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171192">
        <w:rPr>
          <w:rFonts w:ascii="Calibri" w:hAnsi="Calibri" w:cs="Calibri"/>
          <w:b/>
          <w:bCs/>
          <w:color w:val="000000"/>
          <w:sz w:val="28"/>
          <w:szCs w:val="28"/>
        </w:rPr>
        <w:t>Solution Architecture</w:t>
      </w:r>
    </w:p>
    <w:p w14:paraId="2A7E4F0A" w14:textId="77777777" w:rsidR="00E905C7" w:rsidRPr="00171192" w:rsidRDefault="00E905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5C7" w:rsidRPr="00171192" w14:paraId="3804215F" w14:textId="77777777" w:rsidTr="00E905C7">
        <w:tc>
          <w:tcPr>
            <w:tcW w:w="4508" w:type="dxa"/>
          </w:tcPr>
          <w:p w14:paraId="2DAB11E1" w14:textId="676B924D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6D9AE65" w14:textId="0B84EE13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9 November 2022</w:t>
            </w:r>
          </w:p>
        </w:tc>
      </w:tr>
      <w:tr w:rsidR="00E905C7" w:rsidRPr="00171192" w14:paraId="4890B9D3" w14:textId="77777777" w:rsidTr="00E905C7">
        <w:tc>
          <w:tcPr>
            <w:tcW w:w="4508" w:type="dxa"/>
          </w:tcPr>
          <w:p w14:paraId="11811AB2" w14:textId="4489DAE4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0E9E8B2" w14:textId="0741A9C0" w:rsidR="00E905C7" w:rsidRPr="00171192" w:rsidRDefault="007B28E9">
            <w:pPr>
              <w:rPr>
                <w:sz w:val="24"/>
                <w:szCs w:val="24"/>
              </w:rPr>
            </w:pPr>
            <w:r w:rsidRPr="007B28E9">
              <w:rPr>
                <w:sz w:val="24"/>
                <w:szCs w:val="24"/>
              </w:rPr>
              <w:t>PNT2022TMID03082</w:t>
            </w:r>
          </w:p>
        </w:tc>
      </w:tr>
      <w:tr w:rsidR="00E905C7" w:rsidRPr="00171192" w14:paraId="1462943C" w14:textId="77777777" w:rsidTr="00E905C7">
        <w:tc>
          <w:tcPr>
            <w:tcW w:w="4508" w:type="dxa"/>
          </w:tcPr>
          <w:p w14:paraId="7335A03A" w14:textId="49B9C1F9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B50C355" w14:textId="45E079B3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AI-based localization and classification of skin disease with erythema</w:t>
            </w:r>
          </w:p>
        </w:tc>
      </w:tr>
      <w:tr w:rsidR="00E905C7" w:rsidRPr="00171192" w14:paraId="3DF8924F" w14:textId="77777777" w:rsidTr="00E905C7">
        <w:tc>
          <w:tcPr>
            <w:tcW w:w="4508" w:type="dxa"/>
          </w:tcPr>
          <w:p w14:paraId="24DD7B1E" w14:textId="7B628755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5FC90603" w14:textId="74288DA1" w:rsidR="00E905C7" w:rsidRPr="00171192" w:rsidRDefault="00E905C7">
            <w:pPr>
              <w:rPr>
                <w:sz w:val="24"/>
                <w:szCs w:val="24"/>
              </w:rPr>
            </w:pPr>
            <w:r w:rsidRPr="00171192">
              <w:rPr>
                <w:sz w:val="24"/>
                <w:szCs w:val="24"/>
              </w:rPr>
              <w:t>4 marks</w:t>
            </w:r>
          </w:p>
        </w:tc>
      </w:tr>
    </w:tbl>
    <w:p w14:paraId="1E4C982B" w14:textId="5DFB9296" w:rsidR="00E905C7" w:rsidRDefault="00E905C7">
      <w:pPr>
        <w:rPr>
          <w:sz w:val="24"/>
          <w:szCs w:val="24"/>
        </w:rPr>
      </w:pPr>
    </w:p>
    <w:p w14:paraId="17336620" w14:textId="77777777" w:rsidR="00171192" w:rsidRPr="00171192" w:rsidRDefault="00171192">
      <w:pPr>
        <w:rPr>
          <w:sz w:val="24"/>
          <w:szCs w:val="24"/>
        </w:rPr>
      </w:pPr>
    </w:p>
    <w:p w14:paraId="0CDF95D1" w14:textId="772E6599" w:rsidR="00E905C7" w:rsidRPr="00171192" w:rsidRDefault="00171192">
      <w:pPr>
        <w:rPr>
          <w:b/>
          <w:bCs/>
          <w:sz w:val="28"/>
          <w:szCs w:val="28"/>
        </w:rPr>
      </w:pPr>
      <w:r w:rsidRPr="00171192">
        <w:rPr>
          <w:b/>
          <w:bCs/>
          <w:sz w:val="28"/>
          <w:szCs w:val="28"/>
        </w:rPr>
        <w:t>Solution Architecture Diagram:</w:t>
      </w:r>
    </w:p>
    <w:p w14:paraId="780DB5B0" w14:textId="78B9D9A5" w:rsidR="00F07018" w:rsidRPr="00171192" w:rsidRDefault="00E905C7">
      <w:pPr>
        <w:rPr>
          <w:sz w:val="24"/>
          <w:szCs w:val="24"/>
        </w:rPr>
      </w:pPr>
      <w:r w:rsidRPr="00171192">
        <w:rPr>
          <w:noProof/>
          <w:sz w:val="24"/>
          <w:szCs w:val="24"/>
        </w:rPr>
        <w:drawing>
          <wp:inline distT="0" distB="0" distL="0" distR="0" wp14:anchorId="7F3A8481" wp14:editId="5C1BABF4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018" w:rsidRPr="0017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C7"/>
    <w:rsid w:val="00171192"/>
    <w:rsid w:val="007B28E9"/>
    <w:rsid w:val="00E905C7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062C"/>
  <w15:chartTrackingRefBased/>
  <w15:docId w15:val="{67C1FAC3-EAFA-4EBC-BD65-95470430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4</cp:revision>
  <dcterms:created xsi:type="dcterms:W3CDTF">2022-11-09T06:58:00Z</dcterms:created>
  <dcterms:modified xsi:type="dcterms:W3CDTF">2022-11-18T17:28:00Z</dcterms:modified>
</cp:coreProperties>
</file>