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>
        <w:rPr>
          <w:b/>
          <w:bCs/>
          <w:sz w:val="28"/>
          <w:szCs w:val="28"/>
        </w:rPr>
        <w:t xml:space="preserve"> Template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PNT2022TMID16691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</w:t>
            </w:r>
            <w:r>
              <w:rPr>
                <w:rFonts w:cs="Calibri"/>
              </w:rPr>
              <w:t>ersonal Expense Tracker Application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/>
      </w:pP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5731510" cy="3387102"/>
            <wp:effectExtent l="19050" t="0" r="2540" b="0"/>
            <wp:docPr id="1026" name="Picture 1" descr="C:\Users\STUDENT\Pictures\Screenshots\Screenshot (58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8710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27</Words>
  <Pages>1</Pages>
  <Characters>191</Characters>
  <Application>WPS Office</Application>
  <DocSecurity>0</DocSecurity>
  <Paragraphs>19</Paragraphs>
  <ScaleCrop>false</ScaleCrop>
  <LinksUpToDate>false</LinksUpToDate>
  <CharactersWithSpaces>207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2022-10-07T16:09:00Z</dcterms:created>
  <dc:creator>Amarender Katkam</dc:creator>
  <lastModifiedBy>Redmi Note 5 Pro</lastModifiedBy>
  <lastPrinted>2022-09-19T03:34:00Z</lastPrinted>
  <dcterms:modified xsi:type="dcterms:W3CDTF">2022-10-10T13:12:11Z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e3c4aa6a6ede41d682fa0b8a048cf7be</vt:lpwstr>
  </property>
</Properties>
</file>