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59" w:before="35" w:after="0"/>
        <w:rPr/>
      </w:pPr>
      <w:r>
        <w:rPr/>
        <w:t>Project</w:t>
      </w:r>
      <w:r>
        <w:rPr>
          <w:spacing w:val="-9"/>
        </w:rPr>
        <w:t xml:space="preserve"> </w:t>
      </w:r>
      <w:r>
        <w:rPr/>
        <w:t>Design</w:t>
      </w:r>
      <w:r>
        <w:rPr>
          <w:spacing w:val="-8"/>
        </w:rPr>
        <w:t xml:space="preserve"> </w:t>
      </w:r>
      <w:r>
        <w:rPr/>
        <w:t>Phase-I</w:t>
      </w:r>
      <w:r>
        <w:rPr>
          <w:spacing w:val="-51"/>
        </w:rPr>
        <w:t xml:space="preserve"> </w:t>
      </w:r>
      <w:r>
        <w:rPr/>
        <w:t>Proposed</w:t>
      </w:r>
      <w:r>
        <w:rPr>
          <w:spacing w:val="-1"/>
        </w:rPr>
        <w:t xml:space="preserve"> </w:t>
      </w:r>
      <w:r>
        <w:rPr/>
        <w:t>Solution</w:t>
      </w:r>
    </w:p>
    <w:p>
      <w:pPr>
        <w:pStyle w:val="TextBody"/>
        <w:spacing w:before="3" w:after="0"/>
        <w:rPr>
          <w:b/>
          <w:b/>
        </w:rPr>
      </w:pPr>
      <w:r>
        <w:rPr>
          <w:b/>
        </w:rPr>
      </w:r>
    </w:p>
    <w:tbl>
      <w:tblPr>
        <w:tblW w:w="9040" w:type="dxa"/>
        <w:jc w:val="left"/>
        <w:tblInd w:w="150" w:type="dxa"/>
        <w:tblCellMar>
          <w:top w:w="0" w:type="dxa"/>
          <w:left w:w="15" w:type="dxa"/>
          <w:bottom w:w="0" w:type="dxa"/>
          <w:right w:w="15" w:type="dxa"/>
        </w:tblCellMar>
        <w:tblLook w:val="01e0"/>
      </w:tblPr>
      <w:tblGrid>
        <w:gridCol w:w="4520"/>
        <w:gridCol w:w="4519"/>
      </w:tblGrid>
      <w:tr>
        <w:trPr>
          <w:trHeight w:val="249" w:hRule="atLeast"/>
        </w:trPr>
        <w:tc>
          <w:tcPr>
            <w:tcW w:w="452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23" w:before="7" w:after="0"/>
              <w:ind w:left="105" w:right="0" w:hanging="0"/>
              <w:rPr>
                <w:sz w:val="22"/>
              </w:rPr>
            </w:pPr>
            <w:r>
              <w:rPr>
                <w:sz w:val="22"/>
              </w:rPr>
              <w:t>Date</w:t>
            </w:r>
          </w:p>
        </w:tc>
        <w:tc>
          <w:tcPr>
            <w:tcW w:w="4519"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23" w:before="7" w:after="0"/>
              <w:ind w:left="100" w:right="0" w:hanging="0"/>
              <w:rPr>
                <w:sz w:val="22"/>
              </w:rPr>
            </w:pPr>
            <w:r>
              <w:rPr>
                <w:sz w:val="22"/>
              </w:rPr>
              <w:t>1</w:t>
            </w:r>
            <w:r>
              <w:rPr>
                <w:spacing w:val="-4"/>
                <w:sz w:val="22"/>
              </w:rPr>
              <w:t xml:space="preserve"> </w:t>
            </w:r>
            <w:r>
              <w:rPr>
                <w:sz w:val="22"/>
              </w:rPr>
              <w:t>October</w:t>
            </w:r>
            <w:r>
              <w:rPr>
                <w:spacing w:val="44"/>
                <w:sz w:val="22"/>
              </w:rPr>
              <w:t xml:space="preserve"> </w:t>
            </w:r>
            <w:r>
              <w:rPr>
                <w:sz w:val="22"/>
              </w:rPr>
              <w:t>2022</w:t>
            </w:r>
          </w:p>
        </w:tc>
      </w:tr>
      <w:tr>
        <w:trPr>
          <w:trHeight w:val="270" w:hRule="atLeast"/>
        </w:trPr>
        <w:tc>
          <w:tcPr>
            <w:tcW w:w="452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39" w:before="10" w:after="0"/>
              <w:ind w:left="105" w:right="0" w:hanging="0"/>
              <w:rPr>
                <w:sz w:val="22"/>
              </w:rPr>
            </w:pPr>
            <w:r>
              <w:rPr>
                <w:sz w:val="22"/>
              </w:rPr>
              <w:t>Team</w:t>
            </w:r>
            <w:r>
              <w:rPr>
                <w:spacing w:val="-11"/>
                <w:sz w:val="22"/>
              </w:rPr>
              <w:t xml:space="preserve"> </w:t>
            </w:r>
            <w:r>
              <w:rPr>
                <w:sz w:val="22"/>
              </w:rPr>
              <w:t>ID</w:t>
            </w:r>
          </w:p>
        </w:tc>
        <w:tc>
          <w:tcPr>
            <w:tcW w:w="4519"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100" w:right="0" w:hanging="0"/>
              <w:rPr>
                <w:rFonts w:ascii="Verdana" w:hAnsi="Verdana"/>
                <w:sz w:val="20"/>
              </w:rPr>
            </w:pPr>
            <w:r>
              <w:rPr>
                <w:rFonts w:ascii="Verdana" w:hAnsi="Verdana"/>
                <w:color w:val="212121"/>
                <w:sz w:val="20"/>
              </w:rPr>
              <w:t>PNT2022TMID23944</w:t>
            </w:r>
          </w:p>
        </w:tc>
      </w:tr>
      <w:tr>
        <w:trPr>
          <w:trHeight w:val="250" w:hRule="atLeast"/>
        </w:trPr>
        <w:tc>
          <w:tcPr>
            <w:tcW w:w="452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30"/>
              <w:ind w:left="105" w:right="0" w:hanging="0"/>
              <w:rPr>
                <w:sz w:val="22"/>
              </w:rPr>
            </w:pPr>
            <w:r>
              <w:rPr>
                <w:sz w:val="22"/>
              </w:rPr>
              <w:t>Project</w:t>
            </w:r>
            <w:r>
              <w:rPr>
                <w:spacing w:val="-6"/>
                <w:sz w:val="22"/>
              </w:rPr>
              <w:t xml:space="preserve"> </w:t>
            </w:r>
            <w:r>
              <w:rPr>
                <w:sz w:val="22"/>
              </w:rPr>
              <w:t>Name</w:t>
            </w:r>
          </w:p>
        </w:tc>
        <w:tc>
          <w:tcPr>
            <w:tcW w:w="4519"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30"/>
              <w:ind w:left="100" w:right="0" w:hanging="0"/>
              <w:rPr>
                <w:sz w:val="22"/>
              </w:rPr>
            </w:pPr>
            <w:r>
              <w:rPr>
                <w:sz w:val="22"/>
              </w:rPr>
              <w:t>Web</w:t>
            </w:r>
            <w:r>
              <w:rPr>
                <w:spacing w:val="-9"/>
                <w:sz w:val="22"/>
              </w:rPr>
              <w:t xml:space="preserve"> </w:t>
            </w:r>
            <w:r>
              <w:rPr>
                <w:sz w:val="22"/>
              </w:rPr>
              <w:t>Phishing</w:t>
            </w:r>
            <w:r>
              <w:rPr>
                <w:spacing w:val="-9"/>
                <w:sz w:val="22"/>
              </w:rPr>
              <w:t xml:space="preserve"> </w:t>
            </w:r>
            <w:r>
              <w:rPr>
                <w:sz w:val="22"/>
              </w:rPr>
              <w:t>Detection</w:t>
            </w:r>
          </w:p>
        </w:tc>
      </w:tr>
      <w:tr>
        <w:trPr>
          <w:trHeight w:val="250" w:hRule="atLeast"/>
        </w:trPr>
        <w:tc>
          <w:tcPr>
            <w:tcW w:w="4520"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30"/>
              <w:ind w:left="105" w:right="0" w:hanging="0"/>
              <w:rPr>
                <w:sz w:val="22"/>
              </w:rPr>
            </w:pPr>
            <w:r>
              <w:rPr>
                <w:sz w:val="22"/>
              </w:rPr>
              <w:t>Maximum</w:t>
            </w:r>
            <w:r>
              <w:rPr>
                <w:spacing w:val="-7"/>
                <w:sz w:val="22"/>
              </w:rPr>
              <w:t xml:space="preserve"> </w:t>
            </w:r>
            <w:r>
              <w:rPr>
                <w:sz w:val="22"/>
              </w:rPr>
              <w:t>Marks</w:t>
            </w:r>
          </w:p>
        </w:tc>
        <w:tc>
          <w:tcPr>
            <w:tcW w:w="4519"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30"/>
              <w:ind w:left="100" w:right="0" w:hanging="0"/>
              <w:rPr>
                <w:sz w:val="22"/>
              </w:rPr>
            </w:pPr>
            <w:r>
              <w:rPr>
                <w:sz w:val="22"/>
              </w:rPr>
              <w:t>2</w:t>
            </w:r>
            <w:r>
              <w:rPr>
                <w:spacing w:val="-4"/>
                <w:sz w:val="22"/>
              </w:rPr>
              <w:t xml:space="preserve"> </w:t>
            </w:r>
            <w:r>
              <w:rPr>
                <w:sz w:val="22"/>
              </w:rPr>
              <w:t>Marks</w:t>
            </w:r>
          </w:p>
        </w:tc>
      </w:tr>
    </w:tbl>
    <w:p>
      <w:pPr>
        <w:pStyle w:val="TextBody"/>
        <w:rPr>
          <w:b/>
          <w:b/>
          <w:sz w:val="20"/>
        </w:rPr>
      </w:pPr>
      <w:r>
        <w:rPr>
          <w:b/>
          <w:sz w:val="20"/>
        </w:rPr>
      </w:r>
    </w:p>
    <w:p>
      <w:pPr>
        <w:pStyle w:val="TextBody"/>
        <w:spacing w:before="4" w:after="0"/>
        <w:rPr>
          <w:b/>
          <w:b/>
          <w:sz w:val="17"/>
        </w:rPr>
      </w:pPr>
      <w:r>
        <w:rPr>
          <w:b/>
          <w:sz w:val="17"/>
        </w:rPr>
      </w:r>
    </w:p>
    <w:p>
      <w:pPr>
        <w:pStyle w:val="Normal"/>
        <w:spacing w:before="0" w:after="0"/>
        <w:ind w:left="240" w:right="0" w:hanging="0"/>
        <w:jc w:val="left"/>
        <w:rPr>
          <w:b/>
          <w:b/>
          <w:sz w:val="22"/>
        </w:rPr>
      </w:pPr>
      <w:r>
        <w:rPr>
          <w:b/>
          <w:spacing w:val="-1"/>
          <w:sz w:val="22"/>
        </w:rPr>
        <w:t>Proposed</w:t>
      </w:r>
      <w:r>
        <w:rPr>
          <w:b/>
          <w:spacing w:val="-10"/>
          <w:sz w:val="22"/>
        </w:rPr>
        <w:t xml:space="preserve"> </w:t>
      </w:r>
      <w:r>
        <w:rPr>
          <w:b/>
          <w:spacing w:val="-1"/>
          <w:sz w:val="22"/>
        </w:rPr>
        <w:t>Solution</w:t>
      </w:r>
      <w:r>
        <w:rPr>
          <w:b/>
          <w:spacing w:val="-10"/>
          <w:sz w:val="22"/>
        </w:rPr>
        <w:t xml:space="preserve"> </w:t>
      </w:r>
      <w:r>
        <w:rPr>
          <w:b/>
          <w:sz w:val="22"/>
        </w:rPr>
        <w:t>Template:</w:t>
      </w:r>
    </w:p>
    <w:p>
      <w:pPr>
        <w:pStyle w:val="TextBody"/>
        <w:spacing w:before="182" w:after="0"/>
        <w:ind w:left="240" w:right="0" w:hanging="0"/>
        <w:rPr/>
      </w:pPr>
      <w:r>
        <w:rPr/>
        <w:t>Project</w:t>
      </w:r>
      <w:r>
        <w:rPr>
          <w:spacing w:val="-9"/>
        </w:rPr>
        <w:t xml:space="preserve"> </w:t>
      </w:r>
      <w:r>
        <w:rPr/>
        <w:t>team</w:t>
      </w:r>
      <w:r>
        <w:rPr>
          <w:spacing w:val="-8"/>
        </w:rPr>
        <w:t xml:space="preserve"> </w:t>
      </w:r>
      <w:r>
        <w:rPr/>
        <w:t>shall</w:t>
      </w:r>
      <w:r>
        <w:rPr>
          <w:spacing w:val="-8"/>
        </w:rPr>
        <w:t xml:space="preserve"> </w:t>
      </w:r>
      <w:r>
        <w:rPr/>
        <w:t>fill</w:t>
      </w:r>
      <w:r>
        <w:rPr>
          <w:spacing w:val="-9"/>
        </w:rPr>
        <w:t xml:space="preserve"> </w:t>
      </w:r>
      <w:r>
        <w:rPr/>
        <w:t>the</w:t>
      </w:r>
      <w:r>
        <w:rPr>
          <w:spacing w:val="-8"/>
        </w:rPr>
        <w:t xml:space="preserve"> </w:t>
      </w:r>
      <w:r>
        <w:rPr/>
        <w:t>following</w:t>
      </w:r>
      <w:r>
        <w:rPr>
          <w:spacing w:val="-8"/>
        </w:rPr>
        <w:t xml:space="preserve"> </w:t>
      </w:r>
      <w:r>
        <w:rPr/>
        <w:t>information</w:t>
      </w:r>
      <w:r>
        <w:rPr>
          <w:spacing w:val="-9"/>
        </w:rPr>
        <w:t xml:space="preserve"> </w:t>
      </w:r>
      <w:r>
        <w:rPr/>
        <w:t>in</w:t>
      </w:r>
      <w:r>
        <w:rPr>
          <w:spacing w:val="-8"/>
        </w:rPr>
        <w:t xml:space="preserve"> </w:t>
      </w:r>
      <w:r>
        <w:rPr/>
        <w:t>proposed</w:t>
      </w:r>
      <w:r>
        <w:rPr>
          <w:spacing w:val="-8"/>
        </w:rPr>
        <w:t xml:space="preserve"> </w:t>
      </w:r>
      <w:r>
        <w:rPr/>
        <w:t>solution</w:t>
      </w:r>
      <w:r>
        <w:rPr>
          <w:spacing w:val="-9"/>
        </w:rPr>
        <w:t xml:space="preserve"> </w:t>
      </w:r>
      <w:r>
        <w:rPr/>
        <w:t>template.</w:t>
      </w:r>
    </w:p>
    <w:p>
      <w:pPr>
        <w:pStyle w:val="TextBody"/>
        <w:spacing w:before="6" w:after="0"/>
        <w:rPr>
          <w:sz w:val="13"/>
        </w:rPr>
      </w:pPr>
      <w:r>
        <w:rPr>
          <w:sz w:val="13"/>
        </w:rPr>
      </w:r>
    </w:p>
    <w:tbl>
      <w:tblPr>
        <w:tblW w:w="9081" w:type="dxa"/>
        <w:jc w:val="left"/>
        <w:tblInd w:w="150" w:type="dxa"/>
        <w:tblCellMar>
          <w:top w:w="0" w:type="dxa"/>
          <w:left w:w="15" w:type="dxa"/>
          <w:bottom w:w="0" w:type="dxa"/>
          <w:right w:w="15" w:type="dxa"/>
        </w:tblCellMar>
        <w:tblLook w:val="01e0"/>
      </w:tblPr>
      <w:tblGrid>
        <w:gridCol w:w="899"/>
        <w:gridCol w:w="3661"/>
        <w:gridCol w:w="4521"/>
      </w:tblGrid>
      <w:tr>
        <w:trPr>
          <w:trHeight w:val="550"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0" w:right="278" w:hanging="0"/>
              <w:jc w:val="right"/>
              <w:rPr>
                <w:b/>
                <w:b/>
                <w:sz w:val="22"/>
              </w:rPr>
            </w:pPr>
            <w:r>
              <w:rPr>
                <w:b/>
                <w:sz w:val="22"/>
              </w:rPr>
              <w:t>S.No.</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105" w:right="0" w:hanging="0"/>
              <w:rPr>
                <w:b/>
                <w:b/>
                <w:sz w:val="22"/>
              </w:rPr>
            </w:pPr>
            <w:r>
              <w:rPr>
                <w:b/>
                <w:sz w:val="22"/>
              </w:rPr>
              <w:t>Parameter</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105" w:right="0" w:hanging="0"/>
              <w:rPr>
                <w:b/>
                <w:b/>
                <w:sz w:val="22"/>
              </w:rPr>
            </w:pPr>
            <w:r>
              <w:rPr>
                <w:b/>
                <w:sz w:val="22"/>
              </w:rPr>
              <w:t>Description</w:t>
            </w:r>
          </w:p>
        </w:tc>
      </w:tr>
      <w:tr>
        <w:trPr>
          <w:trHeight w:val="790"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64"/>
              <w:ind w:left="0" w:right="311" w:hanging="0"/>
              <w:jc w:val="right"/>
              <w:rPr>
                <w:sz w:val="22"/>
              </w:rPr>
            </w:pPr>
            <w:r>
              <w:rPr>
                <w:sz w:val="22"/>
              </w:rPr>
              <w:t>1.</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ind w:left="105" w:right="0" w:hanging="0"/>
              <w:rPr>
                <w:sz w:val="22"/>
              </w:rPr>
            </w:pPr>
            <w:r>
              <w:rPr>
                <w:color w:val="212121"/>
                <w:sz w:val="22"/>
              </w:rPr>
              <w:t>Problem</w:t>
            </w:r>
            <w:r>
              <w:rPr>
                <w:color w:val="212121"/>
                <w:spacing w:val="-10"/>
                <w:sz w:val="22"/>
              </w:rPr>
              <w:t xml:space="preserve"> </w:t>
            </w:r>
            <w:r>
              <w:rPr>
                <w:color w:val="212121"/>
                <w:sz w:val="22"/>
              </w:rPr>
              <w:t>Statement</w:t>
            </w:r>
            <w:r>
              <w:rPr>
                <w:color w:val="212121"/>
                <w:spacing w:val="-10"/>
                <w:sz w:val="22"/>
              </w:rPr>
              <w:t xml:space="preserve"> </w:t>
            </w:r>
            <w:r>
              <w:rPr>
                <w:color w:val="212121"/>
                <w:sz w:val="22"/>
              </w:rPr>
              <w:t>(Problem</w:t>
            </w:r>
            <w:r>
              <w:rPr>
                <w:color w:val="212121"/>
                <w:spacing w:val="-9"/>
                <w:sz w:val="22"/>
              </w:rPr>
              <w:t xml:space="preserve"> </w:t>
            </w:r>
            <w:r>
              <w:rPr>
                <w:color w:val="212121"/>
                <w:sz w:val="22"/>
              </w:rPr>
              <w:t>to</w:t>
            </w:r>
            <w:r>
              <w:rPr>
                <w:color w:val="212121"/>
                <w:spacing w:val="-10"/>
                <w:sz w:val="22"/>
              </w:rPr>
              <w:t xml:space="preserve"> </w:t>
            </w:r>
            <w:r>
              <w:rPr>
                <w:color w:val="212121"/>
                <w:sz w:val="22"/>
              </w:rPr>
              <w:t>be</w:t>
            </w:r>
            <w:r>
              <w:rPr>
                <w:color w:val="212121"/>
                <w:spacing w:val="-47"/>
                <w:sz w:val="22"/>
              </w:rPr>
              <w:t xml:space="preserve"> </w:t>
            </w:r>
            <w:r>
              <w:rPr>
                <w:color w:val="212121"/>
                <w:sz w:val="22"/>
              </w:rPr>
              <w:t>solved)</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Times New Roman" w:hAnsi="Times New Roman"/>
                <w:sz w:val="22"/>
              </w:rPr>
            </w:pPr>
            <w:r>
              <w:rPr>
                <w:rFonts w:ascii="Times New Roman" w:hAnsi="Times New Roman"/>
                <w:sz w:val="24"/>
              </w:rPr>
              <w:t>T</w:t>
            </w:r>
            <w:r>
              <w:rPr>
                <w:rFonts w:ascii="Calibri" w:hAnsi="Calibri"/>
                <w:sz w:val="22"/>
                <w:szCs w:val="22"/>
              </w:rPr>
              <w:t xml:space="preserve">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t>
            </w:r>
            <w:r>
              <w:rPr>
                <w:rFonts w:ascii="Calibri" w:hAnsi="Calibri"/>
                <w:sz w:val="22"/>
                <w:szCs w:val="22"/>
              </w:rPr>
              <w:t>Our project is to detect phishing websites</w:t>
            </w:r>
          </w:p>
        </w:tc>
      </w:tr>
      <w:tr>
        <w:trPr>
          <w:trHeight w:val="789"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1" w:after="0"/>
              <w:ind w:left="0" w:right="311" w:hanging="0"/>
              <w:jc w:val="right"/>
              <w:rPr>
                <w:sz w:val="22"/>
              </w:rPr>
            </w:pPr>
            <w:r>
              <w:rPr>
                <w:sz w:val="22"/>
              </w:rPr>
              <w:t>2.</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1" w:after="0"/>
              <w:ind w:left="105" w:right="0" w:hanging="0"/>
              <w:rPr>
                <w:sz w:val="22"/>
              </w:rPr>
            </w:pPr>
            <w:r>
              <w:rPr>
                <w:color w:val="212121"/>
                <w:sz w:val="22"/>
              </w:rPr>
              <w:t>Idea</w:t>
            </w:r>
            <w:r>
              <w:rPr>
                <w:color w:val="212121"/>
                <w:spacing w:val="-6"/>
                <w:sz w:val="22"/>
              </w:rPr>
              <w:t xml:space="preserve"> </w:t>
            </w:r>
            <w:r>
              <w:rPr>
                <w:color w:val="212121"/>
                <w:sz w:val="22"/>
              </w:rPr>
              <w:t>/</w:t>
            </w:r>
            <w:r>
              <w:rPr>
                <w:color w:val="212121"/>
                <w:spacing w:val="-6"/>
                <w:sz w:val="22"/>
              </w:rPr>
              <w:t xml:space="preserve"> </w:t>
            </w:r>
            <w:r>
              <w:rPr>
                <w:color w:val="212121"/>
                <w:sz w:val="22"/>
              </w:rPr>
              <w:t>Solution</w:t>
            </w:r>
            <w:r>
              <w:rPr>
                <w:color w:val="212121"/>
                <w:spacing w:val="-5"/>
                <w:sz w:val="22"/>
              </w:rPr>
              <w:t xml:space="preserve"> </w:t>
            </w:r>
            <w:r>
              <w:rPr>
                <w:color w:val="212121"/>
                <w:sz w:val="22"/>
              </w:rPr>
              <w:t>description</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Times New Roman" w:hAnsi="Times New Roman"/>
                <w:sz w:val="22"/>
              </w:rPr>
            </w:pPr>
            <w:r>
              <w:rPr>
                <w:rFonts w:ascii="Times New Roman" w:hAnsi="Times New Roman"/>
                <w:sz w:val="22"/>
              </w:rPr>
              <w:t>T</w:t>
            </w:r>
            <w:r>
              <w:rPr>
                <w:rFonts w:ascii="Calibri" w:hAnsi="Calibri"/>
                <w:sz w:val="22"/>
              </w:rPr>
              <w:t>o analyse the url and detect the phishing website based on domain , sub domain , page and content features. We are going to do this with the help of classification algorithms and logistic regression</w:t>
            </w:r>
          </w:p>
        </w:tc>
      </w:tr>
      <w:tr>
        <w:trPr>
          <w:trHeight w:val="769"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0" w:right="311" w:hanging="0"/>
              <w:jc w:val="right"/>
              <w:rPr>
                <w:sz w:val="22"/>
              </w:rPr>
            </w:pPr>
            <w:r>
              <w:rPr>
                <w:sz w:val="22"/>
              </w:rPr>
              <w:t>3.</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105" w:right="0" w:hanging="0"/>
              <w:rPr>
                <w:sz w:val="22"/>
              </w:rPr>
            </w:pPr>
            <w:r>
              <w:rPr>
                <w:color w:val="212121"/>
                <w:sz w:val="22"/>
              </w:rPr>
              <w:t>Novelty</w:t>
            </w:r>
            <w:r>
              <w:rPr>
                <w:color w:val="212121"/>
                <w:spacing w:val="-7"/>
                <w:sz w:val="22"/>
              </w:rPr>
              <w:t xml:space="preserve"> </w:t>
            </w:r>
            <w:r>
              <w:rPr>
                <w:color w:val="212121"/>
                <w:sz w:val="22"/>
              </w:rPr>
              <w:t>/</w:t>
            </w:r>
            <w:r>
              <w:rPr>
                <w:color w:val="212121"/>
                <w:spacing w:val="-6"/>
                <w:sz w:val="22"/>
              </w:rPr>
              <w:t xml:space="preserve"> </w:t>
            </w:r>
            <w:r>
              <w:rPr>
                <w:color w:val="212121"/>
                <w:sz w:val="22"/>
              </w:rPr>
              <w:t>Uniqueness</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Times New Roman" w:hAnsi="Times New Roman"/>
                <w:sz w:val="22"/>
              </w:rPr>
            </w:pPr>
            <w:r>
              <w:rPr>
                <w:rFonts w:ascii="Times New Roman" w:hAnsi="Times New Roman"/>
                <w:sz w:val="22"/>
              </w:rPr>
              <w:t xml:space="preserve"> </w:t>
            </w:r>
            <w:r>
              <w:rPr>
                <w:rFonts w:ascii="Calibri" w:hAnsi="Calibri"/>
                <w:sz w:val="22"/>
              </w:rPr>
              <w:t>To detect phishing websites which have shortened url (eg bitly urls)</w:t>
            </w:r>
          </w:p>
        </w:tc>
      </w:tr>
      <w:tr>
        <w:trPr>
          <w:trHeight w:val="790"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1" w:after="0"/>
              <w:ind w:left="0" w:right="311" w:hanging="0"/>
              <w:jc w:val="right"/>
              <w:rPr>
                <w:sz w:val="22"/>
              </w:rPr>
            </w:pPr>
            <w:r>
              <w:rPr>
                <w:sz w:val="22"/>
              </w:rPr>
              <w:t>4.</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1" w:after="0"/>
              <w:ind w:left="105" w:right="0" w:hanging="0"/>
              <w:rPr>
                <w:sz w:val="22"/>
              </w:rPr>
            </w:pPr>
            <w:r>
              <w:rPr>
                <w:color w:val="212121"/>
                <w:sz w:val="22"/>
              </w:rPr>
              <w:t>Social</w:t>
            </w:r>
            <w:r>
              <w:rPr>
                <w:color w:val="212121"/>
                <w:spacing w:val="-9"/>
                <w:sz w:val="22"/>
              </w:rPr>
              <w:t xml:space="preserve"> </w:t>
            </w:r>
            <w:r>
              <w:rPr>
                <w:color w:val="212121"/>
                <w:sz w:val="22"/>
              </w:rPr>
              <w:t>Impact</w:t>
            </w:r>
            <w:r>
              <w:rPr>
                <w:color w:val="212121"/>
                <w:spacing w:val="-8"/>
                <w:sz w:val="22"/>
              </w:rPr>
              <w:t xml:space="preserve"> </w:t>
            </w:r>
            <w:r>
              <w:rPr>
                <w:color w:val="212121"/>
                <w:sz w:val="22"/>
              </w:rPr>
              <w:t>/</w:t>
            </w:r>
            <w:r>
              <w:rPr>
                <w:color w:val="212121"/>
                <w:spacing w:val="-8"/>
                <w:sz w:val="22"/>
              </w:rPr>
              <w:t xml:space="preserve"> </w:t>
            </w:r>
            <w:r>
              <w:rPr>
                <w:color w:val="212121"/>
                <w:sz w:val="22"/>
              </w:rPr>
              <w:t>Customer</w:t>
            </w:r>
            <w:r>
              <w:rPr>
                <w:color w:val="212121"/>
                <w:spacing w:val="-9"/>
                <w:sz w:val="22"/>
              </w:rPr>
              <w:t xml:space="preserve"> </w:t>
            </w:r>
            <w:r>
              <w:rPr>
                <w:color w:val="212121"/>
                <w:sz w:val="22"/>
              </w:rPr>
              <w:t>Satisfaction</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Calibri" w:hAnsi="Calibri"/>
                <w:sz w:val="22"/>
              </w:rPr>
            </w:pPr>
            <w:r>
              <w:rPr>
                <w:rFonts w:ascii="Calibri" w:hAnsi="Calibri"/>
                <w:sz w:val="22"/>
              </w:rPr>
              <w:t xml:space="preserve"> </w:t>
            </w:r>
            <w:r>
              <w:rPr>
                <w:rFonts w:ascii="Calibri" w:hAnsi="Calibri"/>
                <w:sz w:val="22"/>
              </w:rPr>
              <w:t>Customers will be protected by the Fraudulent websites. This solution will ease the stress of customers as well as minimize their anxiety and help them in deciding whether or not to proceed with e-banking with any websites.</w:t>
            </w:r>
          </w:p>
        </w:tc>
      </w:tr>
      <w:tr>
        <w:trPr>
          <w:trHeight w:val="789"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0" w:right="311" w:hanging="0"/>
              <w:jc w:val="right"/>
              <w:rPr>
                <w:sz w:val="22"/>
              </w:rPr>
            </w:pPr>
            <w:r>
              <w:rPr>
                <w:sz w:val="22"/>
              </w:rPr>
              <w:t>5.</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6" w:after="0"/>
              <w:ind w:left="105" w:right="0" w:hanging="0"/>
              <w:rPr>
                <w:sz w:val="22"/>
              </w:rPr>
            </w:pPr>
            <w:r>
              <w:rPr>
                <w:color w:val="212121"/>
                <w:sz w:val="22"/>
              </w:rPr>
              <w:t>Business</w:t>
            </w:r>
            <w:r>
              <w:rPr>
                <w:color w:val="212121"/>
                <w:spacing w:val="-8"/>
                <w:sz w:val="22"/>
              </w:rPr>
              <w:t xml:space="preserve"> </w:t>
            </w:r>
            <w:r>
              <w:rPr>
                <w:color w:val="212121"/>
                <w:sz w:val="22"/>
              </w:rPr>
              <w:t>Model</w:t>
            </w:r>
            <w:r>
              <w:rPr>
                <w:color w:val="212121"/>
                <w:spacing w:val="-7"/>
                <w:sz w:val="22"/>
              </w:rPr>
              <w:t xml:space="preserve"> </w:t>
            </w:r>
            <w:r>
              <w:rPr>
                <w:color w:val="212121"/>
                <w:sz w:val="22"/>
              </w:rPr>
              <w:t>(Revenue</w:t>
            </w:r>
            <w:r>
              <w:rPr>
                <w:color w:val="212121"/>
                <w:spacing w:val="-8"/>
                <w:sz w:val="22"/>
              </w:rPr>
              <w:t xml:space="preserve"> </w:t>
            </w:r>
            <w:r>
              <w:rPr>
                <w:color w:val="212121"/>
                <w:sz w:val="22"/>
              </w:rPr>
              <w:t>Model)</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Times New Roman" w:hAnsi="Times New Roman"/>
                <w:sz w:val="22"/>
              </w:rPr>
            </w:pPr>
            <w:r>
              <w:rPr>
                <w:rFonts w:ascii="Times New Roman" w:hAnsi="Times New Roman"/>
                <w:sz w:val="22"/>
              </w:rPr>
              <w:t xml:space="preserve"> </w:t>
            </w:r>
            <w:r>
              <w:rPr>
                <w:rFonts w:ascii="Calibri" w:hAnsi="Calibri"/>
                <w:sz w:val="22"/>
              </w:rPr>
              <w:t>Our project can be monetised by playing ads on our web page</w:t>
            </w:r>
          </w:p>
        </w:tc>
      </w:tr>
      <w:tr>
        <w:trPr>
          <w:trHeight w:val="810" w:hRule="atLeast"/>
        </w:trPr>
        <w:tc>
          <w:tcPr>
            <w:tcW w:w="899" w:type="dxa"/>
            <w:tcBorders>
              <w:top w:val="single" w:sz="12" w:space="0" w:color="000000"/>
              <w:left w:val="single" w:sz="12" w:space="0" w:color="000000"/>
              <w:bottom w:val="single" w:sz="12" w:space="0" w:color="000000"/>
              <w:right w:val="single" w:sz="12" w:space="0" w:color="000000"/>
            </w:tcBorders>
          </w:tcPr>
          <w:p>
            <w:pPr>
              <w:pStyle w:val="TableParagraph"/>
              <w:spacing w:before="11" w:after="0"/>
              <w:ind w:left="0" w:right="311" w:hanging="0"/>
              <w:jc w:val="right"/>
              <w:rPr>
                <w:sz w:val="22"/>
              </w:rPr>
            </w:pPr>
            <w:r>
              <w:rPr>
                <w:sz w:val="22"/>
              </w:rPr>
              <w:t>6.</w:t>
            </w:r>
          </w:p>
        </w:tc>
        <w:tc>
          <w:tcPr>
            <w:tcW w:w="3661" w:type="dxa"/>
            <w:tcBorders>
              <w:top w:val="single" w:sz="12" w:space="0" w:color="000000"/>
              <w:left w:val="single" w:sz="12" w:space="0" w:color="000000"/>
              <w:bottom w:val="single" w:sz="12" w:space="0" w:color="000000"/>
              <w:right w:val="single" w:sz="12" w:space="0" w:color="000000"/>
            </w:tcBorders>
          </w:tcPr>
          <w:p>
            <w:pPr>
              <w:pStyle w:val="TableParagraph"/>
              <w:spacing w:before="11" w:after="0"/>
              <w:ind w:left="105" w:right="0" w:hanging="0"/>
              <w:rPr>
                <w:sz w:val="22"/>
              </w:rPr>
            </w:pPr>
            <w:r>
              <w:rPr>
                <w:color w:val="212121"/>
                <w:sz w:val="22"/>
              </w:rPr>
              <w:t>Scalability</w:t>
            </w:r>
            <w:r>
              <w:rPr>
                <w:color w:val="212121"/>
                <w:spacing w:val="-6"/>
                <w:sz w:val="22"/>
              </w:rPr>
              <w:t xml:space="preserve"> </w:t>
            </w:r>
            <w:r>
              <w:rPr>
                <w:color w:val="212121"/>
                <w:sz w:val="22"/>
              </w:rPr>
              <w:t>of</w:t>
            </w:r>
            <w:r>
              <w:rPr>
                <w:color w:val="212121"/>
                <w:spacing w:val="-6"/>
                <w:sz w:val="22"/>
              </w:rPr>
              <w:t xml:space="preserve"> </w:t>
            </w:r>
            <w:r>
              <w:rPr>
                <w:color w:val="212121"/>
                <w:sz w:val="22"/>
              </w:rPr>
              <w:t>the</w:t>
            </w:r>
            <w:r>
              <w:rPr>
                <w:color w:val="212121"/>
                <w:spacing w:val="-5"/>
                <w:sz w:val="22"/>
              </w:rPr>
              <w:t xml:space="preserve"> </w:t>
            </w:r>
            <w:r>
              <w:rPr>
                <w:color w:val="212121"/>
                <w:sz w:val="22"/>
              </w:rPr>
              <w:t>Solution</w:t>
            </w:r>
          </w:p>
        </w:tc>
        <w:tc>
          <w:tcPr>
            <w:tcW w:w="4521" w:type="dxa"/>
            <w:tcBorders>
              <w:top w:val="single" w:sz="12" w:space="0" w:color="000000"/>
              <w:left w:val="single" w:sz="12" w:space="0" w:color="000000"/>
              <w:bottom w:val="single" w:sz="12" w:space="0" w:color="000000"/>
              <w:right w:val="single" w:sz="12" w:space="0" w:color="000000"/>
            </w:tcBorders>
          </w:tcPr>
          <w:p>
            <w:pPr>
              <w:pStyle w:val="TableParagraph"/>
              <w:rPr>
                <w:rFonts w:ascii="Times New Roman" w:hAnsi="Times New Roman"/>
                <w:sz w:val="22"/>
              </w:rPr>
            </w:pPr>
            <w:r>
              <w:rPr/>
              <w:t>The solution proposed will be deployed aas web application.So it is  easily accessible by anyone who has internet services and has no specific software or hardware specifications.The  dataset used for model training can be scaled according to available phishing website data .</w:t>
            </w:r>
          </w:p>
        </w:tc>
      </w:tr>
    </w:tbl>
    <w:sectPr>
      <w:type w:val="nextPage"/>
      <w:pgSz w:w="11920" w:h="16838"/>
      <w:pgMar w:left="1200" w:right="1380" w:header="0" w:top="82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libri" w:hAnsi="Calibri" w:eastAsia="Calibri" w:cs="Calibri"/>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35" w:after="0"/>
      <w:ind w:left="3646" w:right="3479" w:hanging="0"/>
      <w:jc w:val="center"/>
    </w:pPr>
    <w:rPr>
      <w:rFonts w:ascii="Calibri" w:hAnsi="Calibri" w:eastAsia="Calibri" w:cs="Calibri"/>
      <w:b/>
      <w:bCs/>
      <w:sz w:val="24"/>
      <w:szCs w:val="24"/>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rFonts w:ascii="Calibri" w:hAnsi="Calibri" w:eastAsia="Calibri" w:cs="Calibri"/>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Pages>
  <Words>264</Words>
  <Characters>1405</Characters>
  <CharactersWithSpaces>1642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2022-10-06T08:47:02Z</dcterms:created>
  <dc:creator/>
  <dc:description/>
  <dc:language>en-IN</dc:language>
  <cp:lastModifiedBy/>
  <dcterms:modified xsi:type="dcterms:W3CDTF">2022-10-06T14:49:00Z</dcterms:modified>
  <cp:revision>1</cp:revision>
  <dc:subject/>
  <dc:title> Proposed Solution.docx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