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FF548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482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7AD95D48" w:rsidR="009D3AA0" w:rsidRPr="00C95E00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E00">
        <w:rPr>
          <w:rFonts w:ascii="Times New Roman" w:hAnsi="Times New Roman" w:cs="Times New Roman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FF548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4830"/>
        <w:gridCol w:w="4830"/>
      </w:tblGrid>
      <w:tr w:rsidR="005B2106" w:rsidRPr="00FF5482" w14:paraId="38C4EC49" w14:textId="77777777" w:rsidTr="0037276F">
        <w:trPr>
          <w:trHeight w:val="428"/>
        </w:trPr>
        <w:tc>
          <w:tcPr>
            <w:tcW w:w="4830" w:type="dxa"/>
          </w:tcPr>
          <w:p w14:paraId="07E618AF" w14:textId="13A0225E" w:rsidR="005B2106" w:rsidRPr="00FF5482" w:rsidRDefault="005B2106" w:rsidP="005C23C7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30" w:type="dxa"/>
          </w:tcPr>
          <w:p w14:paraId="214D97CA" w14:textId="1A06228E" w:rsidR="005B2106" w:rsidRPr="00FF5482" w:rsidRDefault="0037276F" w:rsidP="005C23C7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hAnsi="Times New Roman" w:cs="Times New Roman"/>
              </w:rPr>
              <w:t>22</w:t>
            </w:r>
            <w:r w:rsidR="005B2106" w:rsidRPr="00FF5482">
              <w:rPr>
                <w:rFonts w:ascii="Times New Roman" w:hAnsi="Times New Roman" w:cs="Times New Roman"/>
              </w:rPr>
              <w:t xml:space="preserve"> September 2022</w:t>
            </w:r>
          </w:p>
        </w:tc>
      </w:tr>
      <w:tr w:rsidR="000708AF" w:rsidRPr="00FF5482" w14:paraId="590B6113" w14:textId="77777777" w:rsidTr="0037276F">
        <w:trPr>
          <w:trHeight w:val="404"/>
        </w:trPr>
        <w:tc>
          <w:tcPr>
            <w:tcW w:w="4830" w:type="dxa"/>
          </w:tcPr>
          <w:p w14:paraId="75A9866E" w14:textId="5DDBB361" w:rsidR="000708AF" w:rsidRPr="00FF5482" w:rsidRDefault="000708AF" w:rsidP="000708AF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30" w:type="dxa"/>
          </w:tcPr>
          <w:p w14:paraId="039728F8" w14:textId="452F04D5" w:rsidR="000708AF" w:rsidRPr="00FF5482" w:rsidRDefault="000708AF" w:rsidP="000708AF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hAnsi="Times New Roman" w:cs="Times New Roman"/>
              </w:rPr>
              <w:t>PNT2022TMID</w:t>
            </w:r>
            <w:r w:rsidR="00C43D27">
              <w:rPr>
                <w:rFonts w:ascii="Times New Roman" w:hAnsi="Times New Roman" w:cs="Times New Roman"/>
              </w:rPr>
              <w:t>30034</w:t>
            </w:r>
          </w:p>
        </w:tc>
      </w:tr>
      <w:tr w:rsidR="000708AF" w:rsidRPr="00FF5482" w14:paraId="44337B49" w14:textId="77777777" w:rsidTr="0037276F">
        <w:trPr>
          <w:trHeight w:val="856"/>
        </w:trPr>
        <w:tc>
          <w:tcPr>
            <w:tcW w:w="4830" w:type="dxa"/>
          </w:tcPr>
          <w:p w14:paraId="2497EB79" w14:textId="171BDB5C" w:rsidR="000708AF" w:rsidRPr="00FF5482" w:rsidRDefault="000708AF" w:rsidP="000708AF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30" w:type="dxa"/>
          </w:tcPr>
          <w:p w14:paraId="73314510" w14:textId="6E22084C" w:rsidR="000708AF" w:rsidRPr="00FF5482" w:rsidRDefault="0037276F" w:rsidP="000708AF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hAnsi="Times New Roman" w:cs="Times New Roman"/>
              </w:rPr>
              <w:t>Smart farmer-IOT Enabled Smart farming Application</w:t>
            </w:r>
          </w:p>
        </w:tc>
      </w:tr>
      <w:tr w:rsidR="005B2106" w:rsidRPr="00FF5482" w14:paraId="64738A3C" w14:textId="77777777" w:rsidTr="0037276F">
        <w:trPr>
          <w:trHeight w:val="404"/>
        </w:trPr>
        <w:tc>
          <w:tcPr>
            <w:tcW w:w="4830" w:type="dxa"/>
          </w:tcPr>
          <w:p w14:paraId="060D7EC2" w14:textId="77777777" w:rsidR="005B2106" w:rsidRPr="00FF5482" w:rsidRDefault="005B2106" w:rsidP="005C23C7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30" w:type="dxa"/>
          </w:tcPr>
          <w:p w14:paraId="4EC486C8" w14:textId="77777777" w:rsidR="005B2106" w:rsidRPr="00FF5482" w:rsidRDefault="005B2106" w:rsidP="005C23C7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2800EF1" w14:textId="44E65C97" w:rsidR="003E3A16" w:rsidRPr="00FF5482" w:rsidRDefault="00604389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482">
        <w:rPr>
          <w:rFonts w:ascii="Times New Roman" w:hAnsi="Times New Roman" w:cs="Times New Roman"/>
          <w:b/>
          <w:bCs/>
          <w:sz w:val="28"/>
          <w:szCs w:val="28"/>
        </w:rPr>
        <w:t>Proposed Solution</w:t>
      </w:r>
      <w:r w:rsidR="003C4A8E" w:rsidRPr="00FF54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936"/>
        <w:gridCol w:w="3803"/>
        <w:gridCol w:w="4686"/>
      </w:tblGrid>
      <w:tr w:rsidR="00AB20AC" w:rsidRPr="00FF5482" w14:paraId="108C8CBB" w14:textId="77777777" w:rsidTr="00783116">
        <w:trPr>
          <w:trHeight w:val="586"/>
        </w:trPr>
        <w:tc>
          <w:tcPr>
            <w:tcW w:w="936" w:type="dxa"/>
          </w:tcPr>
          <w:p w14:paraId="17F37502" w14:textId="0579EF8F" w:rsidR="00AB20AC" w:rsidRPr="00FF548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FF5482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803" w:type="dxa"/>
          </w:tcPr>
          <w:p w14:paraId="71DC8565" w14:textId="0A835172" w:rsidR="00AB20AC" w:rsidRPr="00FF548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FF5482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86" w:type="dxa"/>
          </w:tcPr>
          <w:p w14:paraId="33F67252" w14:textId="09CF4712" w:rsidR="00AB20AC" w:rsidRPr="00FF548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FF548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FF5482" w14:paraId="7D287D94" w14:textId="77777777" w:rsidTr="00783116">
        <w:trPr>
          <w:trHeight w:val="860"/>
        </w:trPr>
        <w:tc>
          <w:tcPr>
            <w:tcW w:w="936" w:type="dxa"/>
          </w:tcPr>
          <w:p w14:paraId="7AFFACB5" w14:textId="77777777" w:rsidR="00AB20AC" w:rsidRPr="00FF548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03" w:type="dxa"/>
          </w:tcPr>
          <w:p w14:paraId="3D91A699" w14:textId="0D725178" w:rsidR="00AB20AC" w:rsidRPr="00FF5482" w:rsidRDefault="00AB20AC" w:rsidP="00AB20AC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86" w:type="dxa"/>
          </w:tcPr>
          <w:p w14:paraId="50DA41D3" w14:textId="77777777" w:rsidR="00FF5482" w:rsidRPr="00FF5482" w:rsidRDefault="00FF5482" w:rsidP="001E0BFF">
            <w:pPr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main problems include </w:t>
            </w:r>
          </w:p>
          <w:p w14:paraId="1E09963C" w14:textId="77777777" w:rsidR="00267AFE" w:rsidRDefault="00FF5482" w:rsidP="001E0BFF">
            <w:pPr>
              <w:pStyle w:val="ListParagraph"/>
              <w:numPr>
                <w:ilvl w:val="0"/>
                <w:numId w:val="2"/>
              </w:numPr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Climate change affects farmer’s ability to grow food </w:t>
            </w:r>
            <w:r w:rsidR="00267AF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which is vital.</w:t>
            </w:r>
          </w:p>
          <w:p w14:paraId="601C2EF7" w14:textId="4F529F55" w:rsidR="00FF5482" w:rsidRPr="00FF5482" w:rsidRDefault="00267AFE" w:rsidP="001E0BFF">
            <w:pPr>
              <w:pStyle w:val="ListParagraph"/>
              <w:numPr>
                <w:ilvl w:val="0"/>
                <w:numId w:val="2"/>
              </w:numPr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Adding to that </w:t>
            </w:r>
            <w:r w:rsidR="00FF5482" w:rsidRPr="00FF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volatile weather and extreme events like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sudden </w:t>
            </w:r>
            <w:r w:rsidR="00FF5482" w:rsidRPr="00FF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floods and droughts can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lead to the </w:t>
            </w:r>
            <w:r w:rsidR="00FF5482" w:rsidRPr="00FF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change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in </w:t>
            </w:r>
            <w:r w:rsidR="00FF5482" w:rsidRPr="00FF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growing seasons, limit the availability of water,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leading to </w:t>
            </w:r>
            <w:r w:rsidR="00FF5482" w:rsidRPr="00FF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weeds, pests, and fungi to thrive, and can reduce crop productivity.</w:t>
            </w:r>
          </w:p>
          <w:p w14:paraId="1F43110E" w14:textId="6DAFECC1" w:rsidR="00806F3A" w:rsidRPr="007F18A1" w:rsidRDefault="00806F3A" w:rsidP="001E0BFF">
            <w:pPr>
              <w:pStyle w:val="ListParagraph"/>
              <w:numPr>
                <w:ilvl w:val="0"/>
                <w:numId w:val="2"/>
              </w:numPr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A59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Irrigation </w:t>
            </w:r>
            <w:r w:rsidR="006F39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plays a major role in agriculture for a </w:t>
            </w:r>
            <w:r w:rsidRPr="006A59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tropical monsoon country like India where rainfall is uncertain, unreliable, and erratic</w:t>
            </w:r>
            <w:r w:rsidR="007F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7DDE917" w14:textId="45DEE9D0" w:rsidR="007F18A1" w:rsidRPr="00806F3A" w:rsidRDefault="007F18A1" w:rsidP="001E0BFF">
            <w:pPr>
              <w:pStyle w:val="ListParagraph"/>
              <w:numPr>
                <w:ilvl w:val="0"/>
                <w:numId w:val="2"/>
              </w:numPr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Watering the crop is one of the important tasks for the farmers.</w:t>
            </w:r>
          </w:p>
          <w:p w14:paraId="17B10564" w14:textId="06F96862" w:rsidR="00AB20AC" w:rsidRPr="0063063D" w:rsidRDefault="00FF5482" w:rsidP="001E0BFF">
            <w:pPr>
              <w:pStyle w:val="ListParagraph"/>
              <w:numPr>
                <w:ilvl w:val="0"/>
                <w:numId w:val="2"/>
              </w:numPr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6F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Crop rotation is also a main problem for farmers. </w:t>
            </w:r>
            <w:r w:rsidR="004B7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should be properly planned for yielding better outcome.</w:t>
            </w:r>
            <w:r w:rsidRPr="00806F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Example, </w:t>
            </w:r>
            <w:r w:rsidR="007F18A1" w:rsidRPr="00806F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Pr="00806F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cereals are grown on a plot of land their fertility is reduced to some extent.</w:t>
            </w:r>
          </w:p>
        </w:tc>
      </w:tr>
      <w:tr w:rsidR="00AB20AC" w:rsidRPr="00FF5482" w14:paraId="3C3A95E7" w14:textId="77777777" w:rsidTr="00783116">
        <w:trPr>
          <w:trHeight w:val="860"/>
        </w:trPr>
        <w:tc>
          <w:tcPr>
            <w:tcW w:w="936" w:type="dxa"/>
          </w:tcPr>
          <w:p w14:paraId="15669612" w14:textId="77777777" w:rsidR="00AB20AC" w:rsidRPr="00FF548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03" w:type="dxa"/>
          </w:tcPr>
          <w:p w14:paraId="1B97FB65" w14:textId="75AC2056" w:rsidR="00AB20AC" w:rsidRPr="00FF5482" w:rsidRDefault="00AB20AC" w:rsidP="00AB20AC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686" w:type="dxa"/>
          </w:tcPr>
          <w:p w14:paraId="2D3BC34F" w14:textId="52A84DD5" w:rsidR="00682AAD" w:rsidRPr="00F11B5B" w:rsidRDefault="00783116" w:rsidP="00336BC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Using Local weather </w:t>
            </w:r>
            <w:r w:rsidR="007F18A1" w:rsidRPr="00F11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API,</w:t>
            </w:r>
            <w:r w:rsidRPr="00F11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 can monitor the weather conditions.</w:t>
            </w:r>
          </w:p>
          <w:p w14:paraId="18CFDBA3" w14:textId="1E4DFFB3" w:rsidR="00680E87" w:rsidRDefault="00E57270" w:rsidP="00336BC8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flow </w:t>
            </w:r>
            <w:r w:rsidR="001E0B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of </w:t>
            </w:r>
            <w:r w:rsidR="001E0BFF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water</w:t>
            </w:r>
            <w:r w:rsidR="0063063D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level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maintained </w:t>
            </w:r>
            <w:r w:rsidR="0063063D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by relay switch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by making it </w:t>
            </w:r>
            <w:r w:rsidR="0063063D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on /off. Soil moisture sensors are fixed under the ground in field. Initially the water level reading is taken and</w:t>
            </w:r>
            <w:r w:rsidR="008D60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further processing is done</w:t>
            </w:r>
            <w:r w:rsidR="0063063D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The temperature sensor (DTH11) is fixed at the </w:t>
            </w:r>
            <w:r w:rsidR="00B348BC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centre</w:t>
            </w:r>
            <w:r w:rsidR="0063063D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the </w:t>
            </w:r>
            <w:r w:rsidR="00640641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field</w:t>
            </w:r>
            <w:r w:rsidR="006406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(by calculating the area)</w:t>
            </w:r>
            <w:r w:rsidR="0063063D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get the overall reading of temperature of the soil. These sensors are connected to Arduino where</w:t>
            </w:r>
            <w:r w:rsidR="006406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all the readings are collected</w:t>
            </w:r>
            <w:r w:rsidR="0063063D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All sensors will send data to </w:t>
            </w:r>
            <w:r w:rsidR="0063063D"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Arduino and data will be forwarded to WSN systems. </w:t>
            </w:r>
          </w:p>
          <w:p w14:paraId="309416C7" w14:textId="72A9F419" w:rsidR="00682AAD" w:rsidRPr="00F11B5B" w:rsidRDefault="0063063D" w:rsidP="00336BC8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threshold value will be set according to the crop.</w:t>
            </w:r>
            <w:r w:rsidR="001A6B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threshold value will be marked based on the requirement of the crop specified and </w:t>
            </w:r>
            <w:r w:rsidR="001A6B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it will be </w:t>
            </w:r>
            <w:r w:rsidRPr="00F11B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predefined for every sensor. Whenever any sensor reaches a threshold value, message alert is sent to the user and action is taken according to it.</w:t>
            </w:r>
          </w:p>
        </w:tc>
      </w:tr>
      <w:tr w:rsidR="00AB20AC" w:rsidRPr="00FF5482" w14:paraId="6E49BCD3" w14:textId="77777777" w:rsidTr="00783116">
        <w:trPr>
          <w:trHeight w:val="828"/>
        </w:trPr>
        <w:tc>
          <w:tcPr>
            <w:tcW w:w="936" w:type="dxa"/>
          </w:tcPr>
          <w:p w14:paraId="2E958EF1" w14:textId="77777777" w:rsidR="00AB20AC" w:rsidRPr="00FF548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03" w:type="dxa"/>
          </w:tcPr>
          <w:p w14:paraId="3A998D17" w14:textId="4367381C" w:rsidR="00AB20AC" w:rsidRPr="00FF5482" w:rsidRDefault="00AB20AC" w:rsidP="00AB20AC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86" w:type="dxa"/>
          </w:tcPr>
          <w:p w14:paraId="2FC68785" w14:textId="5C4BD701" w:rsidR="00AB20AC" w:rsidRPr="00F11B5B" w:rsidRDefault="006901CC" w:rsidP="00336BC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sz w:val="24"/>
                <w:szCs w:val="24"/>
              </w:rPr>
              <w:t xml:space="preserve">LoRa devices and Lora WAN, which enables the use of </w:t>
            </w:r>
            <w:r w:rsidR="00790A06" w:rsidRPr="00F11B5B">
              <w:rPr>
                <w:rFonts w:ascii="Times New Roman" w:hAnsi="Times New Roman" w:cs="Times New Roman"/>
                <w:sz w:val="24"/>
                <w:szCs w:val="24"/>
              </w:rPr>
              <w:t>low-cost</w:t>
            </w:r>
            <w:r w:rsidRPr="00F11B5B">
              <w:rPr>
                <w:rFonts w:ascii="Times New Roman" w:hAnsi="Times New Roman" w:cs="Times New Roman"/>
                <w:sz w:val="24"/>
                <w:szCs w:val="24"/>
              </w:rPr>
              <w:t xml:space="preserve"> wireless quantities and </w:t>
            </w:r>
            <w:r w:rsidR="000A5C66" w:rsidRPr="00F11B5B">
              <w:rPr>
                <w:rFonts w:ascii="Times New Roman" w:hAnsi="Times New Roman" w:cs="Times New Roman"/>
                <w:sz w:val="24"/>
                <w:szCs w:val="24"/>
              </w:rPr>
              <w:t>low-cost</w:t>
            </w:r>
            <w:r w:rsidRPr="00F11B5B">
              <w:rPr>
                <w:rFonts w:ascii="Times New Roman" w:hAnsi="Times New Roman" w:cs="Times New Roman"/>
                <w:sz w:val="24"/>
                <w:szCs w:val="24"/>
              </w:rPr>
              <w:t xml:space="preserve"> sensors to send data from the farm to the cloud.</w:t>
            </w:r>
          </w:p>
        </w:tc>
      </w:tr>
      <w:tr w:rsidR="00AB20AC" w:rsidRPr="00FF5482" w14:paraId="60541664" w14:textId="77777777" w:rsidTr="00783116">
        <w:trPr>
          <w:trHeight w:val="860"/>
        </w:trPr>
        <w:tc>
          <w:tcPr>
            <w:tcW w:w="936" w:type="dxa"/>
          </w:tcPr>
          <w:p w14:paraId="1DDDDDBF" w14:textId="77777777" w:rsidR="00AB20AC" w:rsidRPr="00FF548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03" w:type="dxa"/>
          </w:tcPr>
          <w:p w14:paraId="63909BDC" w14:textId="23CB74DA" w:rsidR="00AB20AC" w:rsidRPr="00FF5482" w:rsidRDefault="00AB20AC" w:rsidP="00AB20AC">
            <w:pPr>
              <w:rPr>
                <w:rFonts w:ascii="Times New Roman" w:hAnsi="Times New Roman" w:cs="Times New Roman"/>
              </w:rPr>
            </w:pPr>
            <w:r w:rsidRPr="00FF5482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86" w:type="dxa"/>
          </w:tcPr>
          <w:p w14:paraId="653297E1" w14:textId="77777777" w:rsidR="00AB20AC" w:rsidRPr="00F11B5B" w:rsidRDefault="0090710C" w:rsidP="00336B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sz w:val="24"/>
                <w:szCs w:val="24"/>
              </w:rPr>
              <w:t>Doubles the farmer income</w:t>
            </w:r>
          </w:p>
          <w:p w14:paraId="0BAE42FD" w14:textId="79723D82" w:rsidR="0090710C" w:rsidRPr="00F11B5B" w:rsidRDefault="0090710C" w:rsidP="00336B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sz w:val="24"/>
                <w:szCs w:val="24"/>
              </w:rPr>
              <w:t>Higher Production and good yield</w:t>
            </w:r>
          </w:p>
          <w:p w14:paraId="2EAE8F73" w14:textId="309CEBC7" w:rsidR="00B348BC" w:rsidRPr="00F11B5B" w:rsidRDefault="00B348BC" w:rsidP="00336B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sz w:val="24"/>
                <w:szCs w:val="24"/>
              </w:rPr>
              <w:t>Reduces the wages for labours who works in agricultural field.</w:t>
            </w:r>
          </w:p>
          <w:p w14:paraId="3DB83EF5" w14:textId="7519E355" w:rsidR="0090710C" w:rsidRPr="00F11B5B" w:rsidRDefault="00783116" w:rsidP="00336B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sz w:val="24"/>
                <w:szCs w:val="24"/>
              </w:rPr>
              <w:t>Healthy Crops</w:t>
            </w:r>
          </w:p>
        </w:tc>
      </w:tr>
      <w:tr w:rsidR="00AB20AC" w:rsidRPr="00FF5482" w14:paraId="7966D0D3" w14:textId="77777777" w:rsidTr="00E348CB">
        <w:trPr>
          <w:trHeight w:val="3945"/>
        </w:trPr>
        <w:tc>
          <w:tcPr>
            <w:tcW w:w="936" w:type="dxa"/>
          </w:tcPr>
          <w:p w14:paraId="14EBEEEB" w14:textId="77777777" w:rsidR="00AB20AC" w:rsidRPr="00FF548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03" w:type="dxa"/>
          </w:tcPr>
          <w:p w14:paraId="3A397920" w14:textId="112D5759" w:rsidR="00AB20AC" w:rsidRPr="00FF5482" w:rsidRDefault="005F71F7" w:rsidP="00AB20AC">
            <w:pPr>
              <w:rPr>
                <w:rFonts w:ascii="Times New Roman" w:hAnsi="Times New Roman" w:cs="Times New Roman"/>
              </w:rPr>
            </w:pPr>
            <w:r w:rsidRPr="00E348C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FDADBC4" wp14:editId="6E097A9B">
                      <wp:simplePos x="0" y="0"/>
                      <wp:positionH relativeFrom="column">
                        <wp:posOffset>2124393</wp:posOffset>
                      </wp:positionH>
                      <wp:positionV relativeFrom="page">
                        <wp:posOffset>1056958</wp:posOffset>
                      </wp:positionV>
                      <wp:extent cx="714375" cy="228600"/>
                      <wp:effectExtent l="0" t="4762" r="23812" b="23813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143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2E039" w14:textId="6F508C99" w:rsidR="00E348CB" w:rsidRPr="00E348CB" w:rsidRDefault="005F71F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="00E348CB">
                                    <w:rPr>
                                      <w:lang w:val="en-US"/>
                                    </w:rPr>
                                    <w:t>sers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ADB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7.3pt;margin-top:83.25pt;width:56.25pt;height:18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">
                      <v:textbox>
                        <w:txbxContent>
                          <w:p w14:paraId="7D92E039" w14:textId="6F508C99" w:rsidR="00E348CB" w:rsidRPr="00E348CB" w:rsidRDefault="005F7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="00E348CB">
                              <w:rPr>
                                <w:lang w:val="en-US"/>
                              </w:rPr>
                              <w:t>sers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B20AC" w:rsidRPr="00FF5482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FF5482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686" w:type="dxa"/>
          </w:tcPr>
          <w:p w14:paraId="49E88C9A" w14:textId="68EA8152" w:rsidR="006901CC" w:rsidRPr="00E348CB" w:rsidRDefault="005F71F7" w:rsidP="00336BC8">
            <w:pPr>
              <w:jc w:val="both"/>
              <w:rPr>
                <w:rFonts w:ascii="Times New Roman" w:hAnsi="Times New Roman" w:cs="Times New Roman"/>
              </w:rPr>
            </w:pPr>
            <w:r w:rsidRPr="005F71F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F90AD57" wp14:editId="5BAF8A8D">
                      <wp:simplePos x="0" y="0"/>
                      <wp:positionH relativeFrom="column">
                        <wp:posOffset>976630</wp:posOffset>
                      </wp:positionH>
                      <wp:positionV relativeFrom="page">
                        <wp:posOffset>2237740</wp:posOffset>
                      </wp:positionV>
                      <wp:extent cx="828675" cy="238125"/>
                      <wp:effectExtent l="0" t="0" r="28575" b="285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CBD16" w14:textId="1A5F7F77" w:rsidR="005F71F7" w:rsidRPr="005F71F7" w:rsidRDefault="005F71F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0AD57" id="_x0000_s1027" type="#_x0000_t202" style="position:absolute;left:0;text-align:left;margin-left:76.9pt;margin-top:176.2pt;width:65.25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">
                      <v:textbox>
                        <w:txbxContent>
                          <w:p w14:paraId="137CBD16" w14:textId="1A5F7F77" w:rsidR="005F71F7" w:rsidRPr="005F71F7" w:rsidRDefault="005F7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462F35F" wp14:editId="5711CE1B">
                  <wp:simplePos x="0" y="0"/>
                  <wp:positionH relativeFrom="column">
                    <wp:posOffset>271145</wp:posOffset>
                  </wp:positionH>
                  <wp:positionV relativeFrom="page">
                    <wp:posOffset>332740</wp:posOffset>
                  </wp:positionV>
                  <wp:extent cx="2409825" cy="1924050"/>
                  <wp:effectExtent l="0" t="0" r="9525" b="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>R</w:t>
            </w:r>
            <w:r w:rsidR="00E348CB">
              <w:rPr>
                <w:rFonts w:ascii="Times New Roman" w:hAnsi="Times New Roman" w:cs="Times New Roman"/>
              </w:rPr>
              <w:t>evenue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48C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no. of</w:t>
            </w:r>
            <w:r w:rsidR="00E348CB">
              <w:rPr>
                <w:rFonts w:ascii="Times New Roman" w:hAnsi="Times New Roman" w:cs="Times New Roman"/>
              </w:rPr>
              <w:t xml:space="preserve"> user vs months)</w:t>
            </w:r>
          </w:p>
        </w:tc>
      </w:tr>
      <w:tr w:rsidR="00604AAA" w:rsidRPr="00FF5482" w14:paraId="3A7E9CD7" w14:textId="77777777" w:rsidTr="00783116">
        <w:trPr>
          <w:trHeight w:val="860"/>
        </w:trPr>
        <w:tc>
          <w:tcPr>
            <w:tcW w:w="936" w:type="dxa"/>
          </w:tcPr>
          <w:p w14:paraId="72E32043" w14:textId="77777777" w:rsidR="00604AAA" w:rsidRPr="00FF5482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03" w:type="dxa"/>
          </w:tcPr>
          <w:p w14:paraId="0E599604" w14:textId="24459348" w:rsidR="00604AAA" w:rsidRPr="00FF5482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FF5482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686" w:type="dxa"/>
          </w:tcPr>
          <w:p w14:paraId="1DDCCBAE" w14:textId="13855048" w:rsidR="008F648B" w:rsidRPr="00F11B5B" w:rsidRDefault="00455562" w:rsidP="00F11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to business and business to customer can be implemented and it can be used for enhancing the profit in large scale.</w:t>
            </w:r>
          </w:p>
        </w:tc>
      </w:tr>
    </w:tbl>
    <w:p w14:paraId="2B3550E2" w14:textId="77777777" w:rsidR="00AB20AC" w:rsidRPr="00FF5482" w:rsidRDefault="00AB20AC" w:rsidP="00DB6A25">
      <w:pPr>
        <w:rPr>
          <w:rFonts w:ascii="Times New Roman" w:hAnsi="Times New Roman" w:cs="Times New Roman"/>
        </w:rPr>
      </w:pPr>
    </w:p>
    <w:sectPr w:rsidR="00AB20AC" w:rsidRPr="00FF548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F9E"/>
    <w:multiLevelType w:val="hybridMultilevel"/>
    <w:tmpl w:val="9B44F0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5B71AF1"/>
    <w:multiLevelType w:val="hybridMultilevel"/>
    <w:tmpl w:val="814E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502C4C"/>
    <w:multiLevelType w:val="hybridMultilevel"/>
    <w:tmpl w:val="547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F24F1"/>
    <w:multiLevelType w:val="hybridMultilevel"/>
    <w:tmpl w:val="3EF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C3C32"/>
    <w:multiLevelType w:val="hybridMultilevel"/>
    <w:tmpl w:val="287E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027E6"/>
    <w:multiLevelType w:val="hybridMultilevel"/>
    <w:tmpl w:val="C5E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5C66"/>
    <w:rsid w:val="001A6BE1"/>
    <w:rsid w:val="001E0BFF"/>
    <w:rsid w:val="00213958"/>
    <w:rsid w:val="00267AFE"/>
    <w:rsid w:val="00336BC8"/>
    <w:rsid w:val="0037276F"/>
    <w:rsid w:val="003C4A8E"/>
    <w:rsid w:val="003E3A16"/>
    <w:rsid w:val="00455562"/>
    <w:rsid w:val="004B773C"/>
    <w:rsid w:val="005B2106"/>
    <w:rsid w:val="005D225F"/>
    <w:rsid w:val="005F71F7"/>
    <w:rsid w:val="00604389"/>
    <w:rsid w:val="00604AAA"/>
    <w:rsid w:val="0063063D"/>
    <w:rsid w:val="00640641"/>
    <w:rsid w:val="00680E87"/>
    <w:rsid w:val="00682AAD"/>
    <w:rsid w:val="006901CC"/>
    <w:rsid w:val="006F3922"/>
    <w:rsid w:val="00783116"/>
    <w:rsid w:val="00790A06"/>
    <w:rsid w:val="007A3AE5"/>
    <w:rsid w:val="007D3B4C"/>
    <w:rsid w:val="007F18A1"/>
    <w:rsid w:val="00806F3A"/>
    <w:rsid w:val="008C68C0"/>
    <w:rsid w:val="008D60CD"/>
    <w:rsid w:val="008E1732"/>
    <w:rsid w:val="008F648B"/>
    <w:rsid w:val="0090710C"/>
    <w:rsid w:val="009D3AA0"/>
    <w:rsid w:val="00AB20AC"/>
    <w:rsid w:val="00AC40DC"/>
    <w:rsid w:val="00AC6D16"/>
    <w:rsid w:val="00AC7F0A"/>
    <w:rsid w:val="00B348BC"/>
    <w:rsid w:val="00B76D2E"/>
    <w:rsid w:val="00BB2E3C"/>
    <w:rsid w:val="00C36748"/>
    <w:rsid w:val="00C43D27"/>
    <w:rsid w:val="00C95E00"/>
    <w:rsid w:val="00D8593D"/>
    <w:rsid w:val="00DB6A25"/>
    <w:rsid w:val="00DC2C72"/>
    <w:rsid w:val="00E348CB"/>
    <w:rsid w:val="00E57270"/>
    <w:rsid w:val="00F11B5B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896005748701363E-2"/>
          <c:y val="6.8272463456051841E-2"/>
          <c:w val="0.87301705737807833"/>
          <c:h val="0.728585176852893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  <c:pt idx="1">
                  <c:v>350</c:v>
                </c:pt>
                <c:pt idx="2">
                  <c:v>523</c:v>
                </c:pt>
                <c:pt idx="3">
                  <c:v>740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26-486C-BEEA-BEC56580E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965008"/>
        <c:axId val="767962928"/>
      </c:scatterChart>
      <c:valAx>
        <c:axId val="76796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62928"/>
        <c:crosses val="autoZero"/>
        <c:crossBetween val="midCat"/>
      </c:valAx>
      <c:valAx>
        <c:axId val="76796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6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20</cp:revision>
  <dcterms:created xsi:type="dcterms:W3CDTF">2022-09-21T09:16:00Z</dcterms:created>
  <dcterms:modified xsi:type="dcterms:W3CDTF">2022-09-24T10:10:00Z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aba6336aa3d923be8a928043b8685e4c8e6fbabcce2cf9d30f168637f5e655ea</vt:lpwstr>
  </property>
</Properties>
</file>