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F86" w:rsidRDefault="007B1D5C">
      <w:pPr>
        <w:pStyle w:val="BodyText"/>
        <w:spacing w:before="22" w:line="357" w:lineRule="auto"/>
        <w:ind w:left="2995" w:right="2857" w:hanging="344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1268095</wp:posOffset>
            </wp:positionH>
            <wp:positionV relativeFrom="page">
              <wp:posOffset>3197860</wp:posOffset>
            </wp:positionV>
            <wp:extent cx="231775" cy="2374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1268095</wp:posOffset>
            </wp:positionH>
            <wp:positionV relativeFrom="page">
              <wp:posOffset>3698875</wp:posOffset>
            </wp:positionV>
            <wp:extent cx="231775" cy="23749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E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650875</wp:posOffset>
                </wp:positionV>
                <wp:extent cx="5737860" cy="1028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13"/>
                            </w:tblGrid>
                            <w:tr w:rsidR="00EC6F86">
                              <w:trPr>
                                <w:trHeight w:val="410"/>
                              </w:trPr>
                              <w:tc>
                                <w:tcPr>
                                  <w:tcW w:w="4508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 w:line="328" w:lineRule="exact"/>
                                    <w:ind w:left="10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 w:line="328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lang w:val="en-IN"/>
                                    </w:rPr>
                                    <w:t>9</w:t>
                                  </w:r>
                                  <w:r>
                                    <w:rPr>
                                      <w:sz w:val="28"/>
                                    </w:rPr>
                                    <w:t>/10/2022</w:t>
                                  </w:r>
                                </w:p>
                              </w:tc>
                            </w:tr>
                            <w:tr w:rsidR="00EC6F86">
                              <w:trPr>
                                <w:trHeight w:val="414"/>
                              </w:trPr>
                              <w:tc>
                                <w:tcPr>
                                  <w:tcW w:w="4508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 w:line="333" w:lineRule="exact"/>
                                    <w:ind w:left="10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 w:line="333" w:lineRule="exact"/>
                                    <w:ind w:left="107"/>
                                    <w:rPr>
                                      <w:sz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8"/>
                                    </w:rPr>
                                    <w:t>PNT2022TMI</w:t>
                                  </w:r>
                                  <w:r>
                                    <w:rPr>
                                      <w:color w:val="212121"/>
                                      <w:sz w:val="28"/>
                                      <w:lang w:val="en-IN"/>
                                    </w:rPr>
                                    <w:t>D</w:t>
                                  </w:r>
                                  <w:r w:rsidR="0044157A">
                                    <w:rPr>
                                      <w:color w:val="212121"/>
                                      <w:sz w:val="28"/>
                                      <w:lang w:val="en-IN"/>
                                    </w:rPr>
                                    <w:t>17589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EC6F86">
                              <w:trPr>
                                <w:trHeight w:val="755"/>
                              </w:trPr>
                              <w:tc>
                                <w:tcPr>
                                  <w:tcW w:w="4508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/>
                                    <w:ind w:left="10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:rsidR="00EC6F86" w:rsidRDefault="007B1D5C">
                                  <w:pPr>
                                    <w:pStyle w:val="TableParagraph"/>
                                    <w:spacing w:before="62" w:line="341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Analytics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Hospital’s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Healthcare</w:t>
                                  </w:r>
                                </w:p>
                                <w:p w:rsidR="00EC6F86" w:rsidRDefault="007B1D5C">
                                  <w:pPr>
                                    <w:pStyle w:val="TableParagraph"/>
                                    <w:spacing w:line="332" w:lineRule="exact"/>
                                    <w:ind w:left="10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</w:tbl>
                          <w:p w:rsidR="00EC6F86" w:rsidRDefault="00EC6F8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51.25pt;width:451.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13"/>
                      </w:tblGrid>
                      <w:tr w:rsidR="00EC6F86">
                        <w:trPr>
                          <w:trHeight w:val="410"/>
                        </w:trPr>
                        <w:tc>
                          <w:tcPr>
                            <w:tcW w:w="4508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 w:line="328" w:lineRule="exact"/>
                              <w:ind w:left="10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 w:line="328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sz w:val="28"/>
                              </w:rPr>
                              <w:t>/10/2022</w:t>
                            </w:r>
                          </w:p>
                        </w:tc>
                      </w:tr>
                      <w:tr w:rsidR="00EC6F86">
                        <w:trPr>
                          <w:trHeight w:val="414"/>
                        </w:trPr>
                        <w:tc>
                          <w:tcPr>
                            <w:tcW w:w="4508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 w:line="333" w:lineRule="exact"/>
                              <w:ind w:left="10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 w:line="333" w:lineRule="exact"/>
                              <w:ind w:left="107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color w:val="212121"/>
                                <w:sz w:val="28"/>
                              </w:rPr>
                              <w:t>PNT2022TMI</w:t>
                            </w:r>
                            <w:r>
                              <w:rPr>
                                <w:color w:val="212121"/>
                                <w:sz w:val="28"/>
                                <w:lang w:val="en-IN"/>
                              </w:rPr>
                              <w:t>D</w:t>
                            </w:r>
                            <w:r w:rsidR="0044157A">
                              <w:rPr>
                                <w:color w:val="212121"/>
                                <w:sz w:val="28"/>
                                <w:lang w:val="en-IN"/>
                              </w:rPr>
                              <w:t>17589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EC6F86">
                        <w:trPr>
                          <w:trHeight w:val="755"/>
                        </w:trPr>
                        <w:tc>
                          <w:tcPr>
                            <w:tcW w:w="4508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/>
                              <w:ind w:left="10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:rsidR="00EC6F86" w:rsidRDefault="007B1D5C">
                            <w:pPr>
                              <w:pStyle w:val="TableParagraph"/>
                              <w:spacing w:before="62" w:line="341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Analytics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Hospital’s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Healthcare</w:t>
                            </w:r>
                          </w:p>
                          <w:p w:rsidR="00EC6F86" w:rsidRDefault="007B1D5C">
                            <w:pPr>
                              <w:pStyle w:val="TableParagraph"/>
                              <w:spacing w:line="332" w:lineRule="exact"/>
                              <w:ind w:left="10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</w:t>
                            </w:r>
                          </w:p>
                        </w:tc>
                      </w:tr>
                    </w:tbl>
                    <w:p w:rsidR="00EC6F86" w:rsidRDefault="00EC6F8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DESIGN PHASE – 1</w:t>
      </w:r>
      <w:r>
        <w:rPr>
          <w:spacing w:val="-70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rPr>
          <w:b/>
          <w:sz w:val="20"/>
        </w:rPr>
      </w:pPr>
    </w:p>
    <w:p w:rsidR="00EC6F86" w:rsidRDefault="00EC6F86">
      <w:pPr>
        <w:spacing w:before="1" w:after="1"/>
        <w:rPr>
          <w:b/>
          <w:sz w:val="14"/>
        </w:rPr>
      </w:pPr>
    </w:p>
    <w:tbl>
      <w:tblPr>
        <w:tblW w:w="0" w:type="auto"/>
        <w:tblInd w:w="263" w:type="dxa"/>
        <w:tblBorders>
          <w:top w:val="single" w:sz="48" w:space="0" w:color="FF0066"/>
          <w:left w:val="single" w:sz="48" w:space="0" w:color="FF0066"/>
          <w:bottom w:val="single" w:sz="48" w:space="0" w:color="FF0066"/>
          <w:right w:val="single" w:sz="48" w:space="0" w:color="FF0066"/>
          <w:insideH w:val="single" w:sz="48" w:space="0" w:color="FF0066"/>
          <w:insideV w:val="single" w:sz="48" w:space="0" w:color="FF00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2969"/>
        <w:gridCol w:w="2979"/>
      </w:tblGrid>
      <w:tr w:rsidR="00EC6F86">
        <w:trPr>
          <w:trHeight w:val="1985"/>
        </w:trPr>
        <w:tc>
          <w:tcPr>
            <w:tcW w:w="2991" w:type="dxa"/>
            <w:tcBorders>
              <w:bottom w:val="single" w:sz="48" w:space="0" w:color="FFC000"/>
            </w:tcBorders>
          </w:tcPr>
          <w:p w:rsidR="00EC6F86" w:rsidRDefault="007B1D5C">
            <w:pPr>
              <w:pStyle w:val="TableParagraph"/>
              <w:spacing w:before="89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Customer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Segments</w:t>
            </w:r>
          </w:p>
          <w:p w:rsidR="00EC6F86" w:rsidRDefault="007B1D5C">
            <w:pPr>
              <w:pStyle w:val="TableParagraph"/>
              <w:spacing w:before="48" w:line="249" w:lineRule="auto"/>
              <w:ind w:left="453" w:right="868" w:firstLine="259"/>
              <w:rPr>
                <w:sz w:val="28"/>
              </w:rPr>
            </w:pPr>
            <w:r>
              <w:rPr>
                <w:sz w:val="28"/>
              </w:rPr>
              <w:t>Hospital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  <w:p w:rsidR="00EC6F86" w:rsidRDefault="007B1D5C">
            <w:pPr>
              <w:pStyle w:val="TableParagraph"/>
              <w:spacing w:before="79"/>
              <w:ind w:left="715"/>
              <w:rPr>
                <w:sz w:val="28"/>
              </w:rPr>
            </w:pPr>
            <w:r>
              <w:rPr>
                <w:sz w:val="28"/>
              </w:rPr>
              <w:t>Patients</w:t>
            </w:r>
          </w:p>
        </w:tc>
        <w:tc>
          <w:tcPr>
            <w:tcW w:w="2969" w:type="dxa"/>
            <w:tcBorders>
              <w:bottom w:val="single" w:sz="48" w:space="0" w:color="FFC000"/>
            </w:tcBorders>
          </w:tcPr>
          <w:p w:rsidR="00EC6F86" w:rsidRDefault="007B1D5C">
            <w:pPr>
              <w:pStyle w:val="TableParagraph"/>
              <w:tabs>
                <w:tab w:val="left" w:pos="1293"/>
                <w:tab w:val="left" w:pos="2466"/>
              </w:tabs>
              <w:spacing w:before="87"/>
              <w:ind w:left="95"/>
              <w:rPr>
                <w:sz w:val="28"/>
              </w:rPr>
            </w:pPr>
            <w:r>
              <w:rPr>
                <w:b/>
                <w:sz w:val="28"/>
              </w:rPr>
              <w:t>6. Customer Limitation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z w:val="28"/>
              </w:rPr>
              <w:tab/>
              <w:t>allow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unwanted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979" w:type="dxa"/>
            <w:tcBorders>
              <w:bottom w:val="single" w:sz="48" w:space="0" w:color="FFC000"/>
            </w:tcBorders>
          </w:tcPr>
          <w:p w:rsidR="00EC6F86" w:rsidRDefault="007B1D5C">
            <w:pPr>
              <w:pStyle w:val="TableParagraph"/>
              <w:spacing w:before="87"/>
              <w:ind w:right="358"/>
              <w:rPr>
                <w:sz w:val="28"/>
              </w:rPr>
            </w:pPr>
            <w:r>
              <w:rPr>
                <w:b/>
                <w:sz w:val="28"/>
              </w:rPr>
              <w:t>5. Available Solution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Text mining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</w:p>
        </w:tc>
      </w:tr>
      <w:tr w:rsidR="00EC6F86">
        <w:trPr>
          <w:trHeight w:val="2649"/>
        </w:trPr>
        <w:tc>
          <w:tcPr>
            <w:tcW w:w="2991" w:type="dxa"/>
            <w:tcBorders>
              <w:top w:val="single" w:sz="48" w:space="0" w:color="FFC000"/>
              <w:left w:val="single" w:sz="48" w:space="0" w:color="FFC000"/>
              <w:bottom w:val="nil"/>
              <w:right w:val="single" w:sz="48" w:space="0" w:color="FFC000"/>
            </w:tcBorders>
          </w:tcPr>
          <w:p w:rsidR="00EC6F86" w:rsidRDefault="007B1D5C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</w:tabs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Problems/Pains</w:t>
            </w:r>
          </w:p>
          <w:p w:rsidR="00EC6F86" w:rsidRDefault="007B1D5C">
            <w:pPr>
              <w:pStyle w:val="TableParagraph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33"/>
              <w:ind w:hanging="361"/>
              <w:rPr>
                <w:sz w:val="28"/>
              </w:rPr>
            </w:pPr>
            <w:r>
              <w:rPr>
                <w:sz w:val="28"/>
              </w:rPr>
              <w:t>Proper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</w:p>
          <w:p w:rsidR="00EC6F86" w:rsidRDefault="007B1D5C">
            <w:pPr>
              <w:pStyle w:val="TableParagraph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59" w:line="237" w:lineRule="auto"/>
              <w:ind w:right="789"/>
              <w:rPr>
                <w:sz w:val="28"/>
              </w:rPr>
            </w:pPr>
            <w:r>
              <w:rPr>
                <w:sz w:val="28"/>
              </w:rPr>
              <w:t>Analyzethe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</w:p>
          <w:p w:rsidR="00EC6F86" w:rsidRDefault="007B1D5C">
            <w:pPr>
              <w:pStyle w:val="TableParagraph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63"/>
              <w:ind w:right="83"/>
              <w:rPr>
                <w:sz w:val="28"/>
              </w:rPr>
            </w:pPr>
            <w:r>
              <w:rPr>
                <w:sz w:val="28"/>
              </w:rPr>
              <w:t>Proper utilization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969" w:type="dxa"/>
            <w:tcBorders>
              <w:top w:val="single" w:sz="48" w:space="0" w:color="FFC000"/>
              <w:left w:val="single" w:sz="48" w:space="0" w:color="FFC000"/>
              <w:bottom w:val="nil"/>
              <w:right w:val="single" w:sz="48" w:space="0" w:color="FFC000"/>
            </w:tcBorders>
          </w:tcPr>
          <w:p w:rsidR="00EC6F86" w:rsidRDefault="007B1D5C">
            <w:pPr>
              <w:pStyle w:val="TableParagraph"/>
              <w:spacing w:before="87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</w:p>
          <w:p w:rsidR="00EC6F86" w:rsidRDefault="007B1D5C">
            <w:pPr>
              <w:pStyle w:val="TableParagraph"/>
              <w:spacing w:before="2"/>
              <w:ind w:left="95" w:right="-72"/>
              <w:rPr>
                <w:sz w:val="28"/>
              </w:rPr>
            </w:pPr>
            <w:r>
              <w:rPr>
                <w:sz w:val="28"/>
              </w:rPr>
              <w:t>Efficient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calculation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 prediction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occurring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situations</w:t>
            </w:r>
          </w:p>
        </w:tc>
        <w:tc>
          <w:tcPr>
            <w:tcW w:w="2979" w:type="dxa"/>
            <w:tcBorders>
              <w:top w:val="single" w:sz="48" w:space="0" w:color="FFC000"/>
              <w:left w:val="single" w:sz="48" w:space="0" w:color="FFC000"/>
              <w:bottom w:val="nil"/>
              <w:right w:val="single" w:sz="48" w:space="0" w:color="FFC000"/>
            </w:tcBorders>
          </w:tcPr>
          <w:p w:rsidR="00EC6F86" w:rsidRDefault="007B1D5C">
            <w:pPr>
              <w:pStyle w:val="TableParagraph"/>
              <w:spacing w:before="87"/>
              <w:ind w:right="690"/>
              <w:rPr>
                <w:sz w:val="28"/>
              </w:rPr>
            </w:pPr>
            <w:r>
              <w:rPr>
                <w:b/>
                <w:sz w:val="28"/>
              </w:rPr>
              <w:t>7. Behaviour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the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  <w:p w:rsidR="00EC6F86" w:rsidRDefault="007B1D5C">
            <w:pPr>
              <w:pStyle w:val="TableParagraph"/>
              <w:ind w:right="162"/>
              <w:rPr>
                <w:sz w:val="28"/>
              </w:rPr>
            </w:pPr>
            <w:r>
              <w:rPr>
                <w:sz w:val="28"/>
              </w:rPr>
              <w:t>methodologies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text mining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</w:p>
        </w:tc>
      </w:tr>
      <w:tr w:rsidR="00EC6F86">
        <w:trPr>
          <w:trHeight w:val="636"/>
        </w:trPr>
        <w:tc>
          <w:tcPr>
            <w:tcW w:w="2991" w:type="dxa"/>
            <w:tcBorders>
              <w:top w:val="nil"/>
              <w:left w:val="single" w:sz="48" w:space="0" w:color="FFC000"/>
              <w:bottom w:val="single" w:sz="48" w:space="0" w:color="00AF50"/>
              <w:right w:val="single" w:sz="48" w:space="0" w:color="FFC000"/>
            </w:tcBorders>
          </w:tcPr>
          <w:p w:rsidR="00EC6F86" w:rsidRDefault="007B1D5C">
            <w:pPr>
              <w:pStyle w:val="TableParagraph"/>
              <w:spacing w:line="317" w:lineRule="exact"/>
              <w:ind w:left="813"/>
              <w:rPr>
                <w:sz w:val="28"/>
              </w:rPr>
            </w:pPr>
            <w:r>
              <w:rPr>
                <w:sz w:val="28"/>
              </w:rPr>
              <w:t>patients</w:t>
            </w:r>
          </w:p>
        </w:tc>
        <w:tc>
          <w:tcPr>
            <w:tcW w:w="2969" w:type="dxa"/>
            <w:tcBorders>
              <w:top w:val="nil"/>
              <w:left w:val="single" w:sz="48" w:space="0" w:color="FFC000"/>
              <w:bottom w:val="single" w:sz="48" w:space="0" w:color="6F2F9F"/>
              <w:right w:val="single" w:sz="48" w:space="0" w:color="FFC00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nil"/>
              <w:left w:val="single" w:sz="48" w:space="0" w:color="FFC000"/>
              <w:bottom w:val="single" w:sz="48" w:space="0" w:color="00AF50"/>
              <w:right w:val="single" w:sz="48" w:space="0" w:color="FFC00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EC6F86">
        <w:trPr>
          <w:trHeight w:val="454"/>
        </w:trPr>
        <w:tc>
          <w:tcPr>
            <w:tcW w:w="2991" w:type="dxa"/>
            <w:tcBorders>
              <w:top w:val="single" w:sz="48" w:space="0" w:color="00AF50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Triggers 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Act</w:t>
            </w:r>
          </w:p>
        </w:tc>
        <w:tc>
          <w:tcPr>
            <w:tcW w:w="2969" w:type="dxa"/>
            <w:tcBorders>
              <w:top w:val="single" w:sz="48" w:space="0" w:color="6F2F9F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before="87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Your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2979" w:type="dxa"/>
            <w:tcBorders>
              <w:top w:val="single" w:sz="48" w:space="0" w:color="00AF50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Channels of</w:t>
            </w:r>
          </w:p>
        </w:tc>
      </w:tr>
      <w:tr w:rsidR="00EC6F86">
        <w:trPr>
          <w:trHeight w:val="340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tabs>
                <w:tab w:val="left" w:pos="1711"/>
              </w:tabs>
              <w:spacing w:line="316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z w:val="28"/>
              </w:rPr>
              <w:tab/>
              <w:t>predictive</w:t>
            </w: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Behaviour</w:t>
            </w:r>
          </w:p>
        </w:tc>
      </w:tr>
      <w:tr w:rsidR="00EC6F86">
        <w:trPr>
          <w:trHeight w:val="341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6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analysis powered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Online: </w:t>
            </w:r>
            <w:r>
              <w:rPr>
                <w:sz w:val="28"/>
              </w:rPr>
              <w:t>Usage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data</w:t>
            </w:r>
          </w:p>
        </w:tc>
      </w:tr>
      <w:tr w:rsidR="00EC6F86">
        <w:trPr>
          <w:trHeight w:val="340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tabs>
                <w:tab w:val="left" w:pos="1534"/>
              </w:tabs>
              <w:spacing w:line="315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z w:val="28"/>
              </w:rPr>
              <w:tab/>
              <w:t>intelligence</w:t>
            </w: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exploration</w:t>
            </w:r>
          </w:p>
        </w:tc>
      </w:tr>
      <w:tr w:rsidR="00EC6F86">
        <w:trPr>
          <w:trHeight w:val="340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5" w:lineRule="exact"/>
              <w:ind w:left="95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C6F86">
        <w:trPr>
          <w:trHeight w:val="399"/>
        </w:trPr>
        <w:tc>
          <w:tcPr>
            <w:tcW w:w="2991" w:type="dxa"/>
            <w:tcBorders>
              <w:top w:val="nil"/>
              <w:left w:val="single" w:sz="48" w:space="0" w:color="00AF50"/>
              <w:bottom w:val="single" w:sz="48" w:space="0" w:color="00AF50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7" w:lineRule="exact"/>
              <w:ind w:left="95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single" w:sz="48" w:space="0" w:color="00AF50"/>
              <w:right w:val="single" w:sz="48" w:space="0" w:color="00AF5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EC6F86">
        <w:trPr>
          <w:trHeight w:val="455"/>
        </w:trPr>
        <w:tc>
          <w:tcPr>
            <w:tcW w:w="2991" w:type="dxa"/>
            <w:tcBorders>
              <w:top w:val="single" w:sz="48" w:space="0" w:color="00AF50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Emotions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single" w:sz="48" w:space="0" w:color="00AF50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before="87"/>
              <w:ind w:right="-15"/>
              <w:rPr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Offline: </w:t>
            </w:r>
            <w:r>
              <w:rPr>
                <w:sz w:val="28"/>
              </w:rPr>
              <w:t>Preparing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EC6F86">
        <w:trPr>
          <w:trHeight w:val="341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Tensed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perplexed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COVID</w:t>
            </w:r>
          </w:p>
        </w:tc>
      </w:tr>
      <w:tr w:rsidR="00EC6F86">
        <w:trPr>
          <w:trHeight w:val="341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mind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rectified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7B1D5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patients.</w:t>
            </w:r>
          </w:p>
        </w:tc>
      </w:tr>
      <w:tr w:rsidR="00EC6F86">
        <w:trPr>
          <w:trHeight w:val="341"/>
        </w:trPr>
        <w:tc>
          <w:tcPr>
            <w:tcW w:w="2991" w:type="dxa"/>
            <w:tcBorders>
              <w:top w:val="nil"/>
              <w:left w:val="single" w:sz="48" w:space="0" w:color="00AF50"/>
              <w:bottom w:val="nil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pandemic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nil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nil"/>
              <w:right w:val="single" w:sz="48" w:space="0" w:color="00AF5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C6F86">
        <w:trPr>
          <w:trHeight w:val="789"/>
        </w:trPr>
        <w:tc>
          <w:tcPr>
            <w:tcW w:w="2991" w:type="dxa"/>
            <w:tcBorders>
              <w:top w:val="nil"/>
              <w:left w:val="single" w:sz="48" w:space="0" w:color="00AF50"/>
              <w:bottom w:val="single" w:sz="48" w:space="0" w:color="00AF50"/>
              <w:right w:val="single" w:sz="48" w:space="0" w:color="6F2F9F"/>
            </w:tcBorders>
          </w:tcPr>
          <w:p w:rsidR="00EC6F86" w:rsidRDefault="007B1D5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</w:p>
        </w:tc>
        <w:tc>
          <w:tcPr>
            <w:tcW w:w="2969" w:type="dxa"/>
            <w:tcBorders>
              <w:top w:val="nil"/>
              <w:left w:val="single" w:sz="48" w:space="0" w:color="6F2F9F"/>
              <w:bottom w:val="single" w:sz="48" w:space="0" w:color="6F2F9F"/>
              <w:right w:val="single" w:sz="48" w:space="0" w:color="6F2F9F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nil"/>
              <w:left w:val="single" w:sz="48" w:space="0" w:color="6F2F9F"/>
              <w:bottom w:val="single" w:sz="48" w:space="0" w:color="00AF50"/>
              <w:right w:val="single" w:sz="48" w:space="0" w:color="00AF50"/>
            </w:tcBorders>
          </w:tcPr>
          <w:p w:rsidR="00EC6F86" w:rsidRDefault="00EC6F8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:rsidR="00EC6F86" w:rsidRDefault="00EC6F86"/>
    <w:sectPr w:rsidR="00EC6F86">
      <w:type w:val="continuous"/>
      <w:pgSz w:w="11910" w:h="16840"/>
      <w:pgMar w:top="140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D5C" w:rsidRDefault="007B1D5C">
      <w:r>
        <w:separator/>
      </w:r>
    </w:p>
  </w:endnote>
  <w:endnote w:type="continuationSeparator" w:id="0">
    <w:p w:rsidR="007B1D5C" w:rsidRDefault="007B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D5C" w:rsidRDefault="007B1D5C">
      <w:r>
        <w:separator/>
      </w:r>
    </w:p>
  </w:footnote>
  <w:footnote w:type="continuationSeparator" w:id="0">
    <w:p w:rsidR="007B1D5C" w:rsidRDefault="007B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2"/>
      <w:numFmt w:val="decimal"/>
      <w:lvlText w:val="%1."/>
      <w:lvlJc w:val="left"/>
      <w:pPr>
        <w:ind w:left="371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13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86"/>
    <w:rsid w:val="00282E3A"/>
    <w:rsid w:val="0044157A"/>
    <w:rsid w:val="007B1D5C"/>
    <w:rsid w:val="00EC6F86"/>
    <w:rsid w:val="10F1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775D"/>
  <w15:docId w15:val="{76F945AE-3654-4CE0-A396-046545C9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IRFAN M</dc:creator>
  <cp:lastModifiedBy>sowmi sowmiya</cp:lastModifiedBy>
  <cp:revision>2</cp:revision>
  <dcterms:created xsi:type="dcterms:W3CDTF">2022-10-21T05:23:00Z</dcterms:created>
  <dcterms:modified xsi:type="dcterms:W3CDTF">2022-10-21T05:23:00Z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BF73B2644BA74F66889018650F083DD2</vt:lpwstr>
  </property>
</Properties>
</file>