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435"/>
      </w:tblGrid>
      <w:tr w:rsidR="6AC50D32" w:rsidTr="14FCC922" w14:paraId="03D15BCE">
        <w:trPr>
          <w:trHeight w:val="6165"/>
        </w:trPr>
        <w:tc>
          <w:tcPr>
            <w:tcW w:w="9435" w:type="dxa"/>
            <w:tcMar/>
          </w:tcPr>
          <w:p w:rsidR="6AC50D32" w:rsidP="14FCC922" w:rsidRDefault="6AC50D32" w14:paraId="45001556" w14:textId="0037C2A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="14FCC922">
              <w:rPr/>
              <w:t xml:space="preserve">                                                               </w:t>
            </w:r>
            <w:r w:rsidRPr="14FCC922" w:rsidR="14FCC922">
              <w:rPr>
                <w:b w:val="1"/>
                <w:bCs w:val="1"/>
                <w:sz w:val="24"/>
                <w:szCs w:val="24"/>
              </w:rPr>
              <w:t>Project Design Phase-II</w:t>
            </w:r>
          </w:p>
          <w:p w:rsidR="6AC50D32" w:rsidP="14FCC922" w:rsidRDefault="6AC50D32" w14:paraId="73399DCD" w14:textId="3E1CE4F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14FCC922" w:rsidR="14FCC922">
              <w:rPr>
                <w:b w:val="1"/>
                <w:bCs w:val="1"/>
                <w:sz w:val="24"/>
                <w:szCs w:val="24"/>
              </w:rPr>
              <w:t xml:space="preserve">                                     Solution Requirements (Functional &amp; Non-functional)</w:t>
            </w:r>
          </w:p>
          <w:p w:rsidR="6AC50D32" w:rsidP="6AC50D32" w:rsidRDefault="6AC50D32" w14:paraId="609EB144" w14:textId="6A44DDA2">
            <w:pPr>
              <w:pStyle w:val="Normal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612"/>
              <w:gridCol w:w="4612"/>
            </w:tblGrid>
            <w:tr w:rsidR="14FCC922" w:rsidTr="14FCC922" w14:paraId="2DFDFC74">
              <w:tc>
                <w:tcPr>
                  <w:tcW w:w="4612" w:type="dxa"/>
                  <w:tcMar/>
                </w:tcPr>
                <w:p w:rsidR="14FCC922" w:rsidP="14FCC922" w:rsidRDefault="14FCC922" w14:paraId="06903842" w14:textId="6D246C18">
                  <w:pPr>
                    <w:pStyle w:val="Normal"/>
                  </w:pPr>
                  <w:r w:rsidR="14FCC922">
                    <w:rPr/>
                    <w:t>DATE</w:t>
                  </w:r>
                </w:p>
              </w:tc>
              <w:tc>
                <w:tcPr>
                  <w:tcW w:w="4612" w:type="dxa"/>
                  <w:tcMar/>
                </w:tcPr>
                <w:p w:rsidR="14FCC922" w:rsidP="14FCC922" w:rsidRDefault="14FCC922" w14:paraId="24C65106" w14:textId="3E4B80BB">
                  <w:pPr>
                    <w:pStyle w:val="Normal"/>
                  </w:pPr>
                  <w:r w:rsidR="14FCC922">
                    <w:rPr/>
                    <w:t>03 October 20222</w:t>
                  </w:r>
                </w:p>
              </w:tc>
            </w:tr>
            <w:tr w:rsidR="14FCC922" w:rsidTr="14FCC922" w14:paraId="7F9D7546">
              <w:tc>
                <w:tcPr>
                  <w:tcW w:w="4612" w:type="dxa"/>
                  <w:tcMar/>
                </w:tcPr>
                <w:p w:rsidR="14FCC922" w:rsidP="14FCC922" w:rsidRDefault="14FCC922" w14:paraId="61780FE9" w14:textId="15D4F58B">
                  <w:pPr>
                    <w:pStyle w:val="Normal"/>
                  </w:pPr>
                  <w:r w:rsidR="14FCC922">
                    <w:rPr/>
                    <w:t>Team ID</w:t>
                  </w:r>
                </w:p>
              </w:tc>
              <w:tc>
                <w:tcPr>
                  <w:tcW w:w="4612" w:type="dxa"/>
                  <w:tcMar/>
                </w:tcPr>
                <w:p w:rsidR="14FCC922" w:rsidP="14FCC922" w:rsidRDefault="14FCC922" w14:paraId="4CC77738" w14:textId="0901653C">
                  <w:pPr>
                    <w:pStyle w:val="Normal"/>
                  </w:pPr>
                  <w:r w:rsidR="14FCC922">
                    <w:rPr/>
                    <w:t>PNT2022TMID30006</w:t>
                  </w:r>
                </w:p>
              </w:tc>
            </w:tr>
            <w:tr w:rsidR="14FCC922" w:rsidTr="14FCC922" w14:paraId="7C5C4F5C">
              <w:tc>
                <w:tcPr>
                  <w:tcW w:w="4612" w:type="dxa"/>
                  <w:tcMar/>
                </w:tcPr>
                <w:p w:rsidR="14FCC922" w:rsidP="14FCC922" w:rsidRDefault="14FCC922" w14:paraId="4FE9C9C5" w14:textId="2F0A31CC">
                  <w:pPr>
                    <w:pStyle w:val="Normal"/>
                  </w:pPr>
                  <w:r w:rsidR="14FCC922">
                    <w:rPr/>
                    <w:t>Project Name</w:t>
                  </w:r>
                </w:p>
              </w:tc>
              <w:tc>
                <w:tcPr>
                  <w:tcW w:w="4612" w:type="dxa"/>
                  <w:tcMar/>
                </w:tcPr>
                <w:p w:rsidR="14FCC922" w:rsidP="14FCC922" w:rsidRDefault="14FCC922" w14:paraId="2A829454" w14:textId="30204983">
                  <w:pPr>
                    <w:pStyle w:val="Normal"/>
                  </w:pPr>
                  <w:r w:rsidR="14FCC922">
                    <w:rPr/>
                    <w:t>Cloud computing –Nutrition Assistant</w:t>
                  </w:r>
                </w:p>
              </w:tc>
            </w:tr>
            <w:tr w:rsidR="14FCC922" w:rsidTr="14FCC922" w14:paraId="5A042EB3">
              <w:tc>
                <w:tcPr>
                  <w:tcW w:w="4612" w:type="dxa"/>
                  <w:tcMar/>
                </w:tcPr>
                <w:p w:rsidR="14FCC922" w:rsidP="14FCC922" w:rsidRDefault="14FCC922" w14:paraId="516EBB68" w14:textId="5914AE78">
                  <w:pPr>
                    <w:pStyle w:val="Normal"/>
                  </w:pPr>
                  <w:r w:rsidR="14FCC922">
                    <w:rPr/>
                    <w:t>Maximum Marks</w:t>
                  </w:r>
                </w:p>
              </w:tc>
              <w:tc>
                <w:tcPr>
                  <w:tcW w:w="4612" w:type="dxa"/>
                  <w:tcMar/>
                </w:tcPr>
                <w:p w:rsidR="14FCC922" w:rsidP="14FCC922" w:rsidRDefault="14FCC922" w14:paraId="34052CA0" w14:textId="45366562">
                  <w:pPr>
                    <w:pStyle w:val="Normal"/>
                  </w:pPr>
                  <w:r w:rsidR="14FCC922">
                    <w:rPr/>
                    <w:t>4 Marks</w:t>
                  </w:r>
                </w:p>
              </w:tc>
            </w:tr>
          </w:tbl>
          <w:p w:rsidR="6AC50D32" w:rsidP="6AC50D32" w:rsidRDefault="6AC50D32" w14:paraId="27CC0CEE" w14:textId="174D9249">
            <w:pPr>
              <w:pStyle w:val="Normal"/>
            </w:pPr>
          </w:p>
          <w:p w:rsidR="6AC50D32" w:rsidP="14FCC922" w:rsidRDefault="6AC50D32" w14:paraId="524ABD2E" w14:textId="17042B9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14FCC922" w:rsidR="14FCC922">
              <w:rPr>
                <w:b w:val="1"/>
                <w:bCs w:val="1"/>
                <w:sz w:val="24"/>
                <w:szCs w:val="24"/>
              </w:rPr>
              <w:t>Functional Requirements:</w:t>
            </w:r>
          </w:p>
          <w:p w:rsidR="6AC50D32" w:rsidP="6AC50D32" w:rsidRDefault="6AC50D32" w14:paraId="434FEF97" w14:textId="23307A57">
            <w:pPr>
              <w:pStyle w:val="Normal"/>
            </w:pPr>
            <w:r w:rsidR="14FCC922">
              <w:rPr/>
              <w:t xml:space="preserve">                Following are the functional requirements of the proposed solution.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50"/>
              <w:gridCol w:w="4350"/>
              <w:gridCol w:w="4125"/>
            </w:tblGrid>
            <w:tr w:rsidR="14FCC922" w:rsidTr="14FCC922" w14:paraId="52EA775B">
              <w:tc>
                <w:tcPr>
                  <w:tcW w:w="750" w:type="dxa"/>
                  <w:tcMar/>
                </w:tcPr>
                <w:p w:rsidR="14FCC922" w:rsidP="14FCC922" w:rsidRDefault="14FCC922" w14:paraId="043F0D4C" w14:textId="4EB670ED">
                  <w:pPr>
                    <w:pStyle w:val="Normal"/>
                    <w:rPr>
                      <w:b w:val="1"/>
                      <w:bCs w:val="1"/>
                      <w:sz w:val="24"/>
                      <w:szCs w:val="24"/>
                    </w:rPr>
                  </w:pPr>
                  <w:r w:rsidRPr="14FCC922" w:rsidR="14FCC922">
                    <w:rPr>
                      <w:b w:val="1"/>
                      <w:bCs w:val="1"/>
                      <w:sz w:val="24"/>
                      <w:szCs w:val="24"/>
                    </w:rPr>
                    <w:t>FR No.</w:t>
                  </w:r>
                </w:p>
              </w:tc>
              <w:tc>
                <w:tcPr>
                  <w:tcW w:w="4350" w:type="dxa"/>
                  <w:tcMar/>
                </w:tcPr>
                <w:p w:rsidR="14FCC922" w:rsidP="14FCC922" w:rsidRDefault="14FCC922" w14:paraId="7BA693FE" w14:textId="6FC4F77C">
                  <w:pPr>
                    <w:pStyle w:val="Normal"/>
                    <w:rPr>
                      <w:b w:val="1"/>
                      <w:bCs w:val="1"/>
                      <w:sz w:val="24"/>
                      <w:szCs w:val="24"/>
                    </w:rPr>
                  </w:pPr>
                  <w:r w:rsidRPr="14FCC922" w:rsidR="14FCC922">
                    <w:rPr>
                      <w:b w:val="1"/>
                      <w:bCs w:val="1"/>
                      <w:sz w:val="24"/>
                      <w:szCs w:val="24"/>
                    </w:rPr>
                    <w:t xml:space="preserve"> Functional Requirement (Epic)</w:t>
                  </w:r>
                </w:p>
              </w:tc>
              <w:tc>
                <w:tcPr>
                  <w:tcW w:w="4125" w:type="dxa"/>
                  <w:tcMar/>
                </w:tcPr>
                <w:p w:rsidR="14FCC922" w:rsidP="14FCC922" w:rsidRDefault="14FCC922" w14:paraId="6B9C07AB" w14:textId="37C59476">
                  <w:pPr>
                    <w:pStyle w:val="Normal"/>
                    <w:rPr>
                      <w:b w:val="1"/>
                      <w:bCs w:val="1"/>
                      <w:sz w:val="24"/>
                      <w:szCs w:val="24"/>
                    </w:rPr>
                  </w:pPr>
                  <w:r w:rsidRPr="14FCC922" w:rsidR="14FCC922">
                    <w:rPr>
                      <w:b w:val="1"/>
                      <w:bCs w:val="1"/>
                      <w:sz w:val="24"/>
                      <w:szCs w:val="24"/>
                    </w:rPr>
                    <w:t>Sub Requirement (Story / Sub-Task)</w:t>
                  </w:r>
                </w:p>
              </w:tc>
            </w:tr>
            <w:tr w:rsidR="14FCC922" w:rsidTr="14FCC922" w14:paraId="03B2EF47">
              <w:tc>
                <w:tcPr>
                  <w:tcW w:w="750" w:type="dxa"/>
                  <w:tcMar/>
                </w:tcPr>
                <w:p w:rsidR="14FCC922" w:rsidP="14FCC922" w:rsidRDefault="14FCC922" w14:paraId="101F33E7" w14:textId="4186948A">
                  <w:pPr>
                    <w:pStyle w:val="Normal"/>
                  </w:pPr>
                  <w:r w:rsidR="14FCC922">
                    <w:rPr/>
                    <w:t>FR-1</w:t>
                  </w:r>
                </w:p>
              </w:tc>
              <w:tc>
                <w:tcPr>
                  <w:tcW w:w="4350" w:type="dxa"/>
                  <w:tcMar/>
                </w:tcPr>
                <w:p w:rsidR="14FCC922" w:rsidP="14FCC922" w:rsidRDefault="14FCC922" w14:paraId="380EF587" w14:textId="6B4A751F">
                  <w:pPr>
                    <w:pStyle w:val="Normal"/>
                  </w:pPr>
                  <w:r w:rsidRPr="14FCC922" w:rsidR="14FCC922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User registration</w:t>
                  </w:r>
                </w:p>
              </w:tc>
              <w:tc>
                <w:tcPr>
                  <w:tcW w:w="4125" w:type="dxa"/>
                  <w:tcMar/>
                </w:tcPr>
                <w:p w:rsidR="14FCC922" w:rsidP="14FCC922" w:rsidRDefault="14FCC922" w14:paraId="0CF53864" w14:textId="1A479E43">
                  <w:pPr>
                    <w:pStyle w:val="Normal"/>
                  </w:pPr>
                  <w:r w:rsidR="14FCC922">
                    <w:rPr/>
                    <w:t>Registration through Form</w:t>
                  </w:r>
                </w:p>
                <w:p w:rsidR="14FCC922" w:rsidP="14FCC922" w:rsidRDefault="14FCC922" w14:paraId="1385AB78" w14:textId="45920006">
                  <w:pPr>
                    <w:pStyle w:val="Normal"/>
                  </w:pPr>
                  <w:r w:rsidR="14FCC922">
                    <w:rPr/>
                    <w:t>Registration through Gmail</w:t>
                  </w:r>
                </w:p>
              </w:tc>
            </w:tr>
            <w:tr w:rsidR="14FCC922" w:rsidTr="14FCC922" w14:paraId="117AF981">
              <w:tc>
                <w:tcPr>
                  <w:tcW w:w="750" w:type="dxa"/>
                  <w:tcMar/>
                </w:tcPr>
                <w:p w:rsidR="14FCC922" w:rsidP="14FCC922" w:rsidRDefault="14FCC922" w14:paraId="2576F71E" w14:textId="4E4FD322">
                  <w:pPr>
                    <w:pStyle w:val="Normal"/>
                  </w:pPr>
                  <w:r w:rsidR="14FCC922">
                    <w:rPr/>
                    <w:t>FR-2</w:t>
                  </w:r>
                </w:p>
              </w:tc>
              <w:tc>
                <w:tcPr>
                  <w:tcW w:w="4350" w:type="dxa"/>
                  <w:tcMar/>
                </w:tcPr>
                <w:p w:rsidR="14FCC922" w:rsidP="14FCC922" w:rsidRDefault="14FCC922" w14:paraId="11B69A4F" w14:textId="0459BB89">
                  <w:pPr>
                    <w:pStyle w:val="Normal"/>
                  </w:pPr>
                  <w:r w:rsidR="14FCC922">
                    <w:rPr/>
                    <w:t>User Confirmation</w:t>
                  </w:r>
                </w:p>
              </w:tc>
              <w:tc>
                <w:tcPr>
                  <w:tcW w:w="4125" w:type="dxa"/>
                  <w:tcMar/>
                </w:tcPr>
                <w:p w:rsidR="14FCC922" w:rsidP="14FCC922" w:rsidRDefault="14FCC922" w14:paraId="537108CF" w14:textId="331AFD98">
                  <w:pPr>
                    <w:pStyle w:val="Normal"/>
                    <w:rPr>
                      <w:rFonts w:ascii="Calibri" w:hAnsi="Calibri" w:eastAsia="Calibri" w:cs="Calibri"/>
                      <w:b w:val="1"/>
                      <w:bCs w:val="1"/>
                      <w:caps w:val="1"/>
                      <w:strike w:val="0"/>
                      <w:dstrike w:val="0"/>
                      <w:noProof w:val="0"/>
                      <w:sz w:val="19"/>
                      <w:szCs w:val="19"/>
                      <w:lang w:val="en-US"/>
                    </w:rPr>
                  </w:pPr>
                  <w:r w:rsidR="14FCC922">
                    <w:rPr/>
                    <w:t>Confirmation via Email</w:t>
                  </w:r>
                </w:p>
              </w:tc>
            </w:tr>
            <w:tr w:rsidR="14FCC922" w:rsidTr="14FCC922" w14:paraId="79E5AAD6">
              <w:tc>
                <w:tcPr>
                  <w:tcW w:w="750" w:type="dxa"/>
                  <w:tcMar/>
                </w:tcPr>
                <w:p w:rsidR="14FCC922" w:rsidP="14FCC922" w:rsidRDefault="14FCC922" w14:paraId="3EA96DF9" w14:textId="14119217">
                  <w:pPr>
                    <w:pStyle w:val="Normal"/>
                  </w:pPr>
                  <w:r w:rsidR="14FCC922">
                    <w:rPr/>
                    <w:t>FR-3</w:t>
                  </w:r>
                </w:p>
              </w:tc>
              <w:tc>
                <w:tcPr>
                  <w:tcW w:w="4350" w:type="dxa"/>
                  <w:tcMar/>
                </w:tcPr>
                <w:p w:rsidR="14FCC922" w:rsidP="14FCC922" w:rsidRDefault="14FCC922" w14:paraId="24EF0A93" w14:textId="69C0146D">
                  <w:pPr>
                    <w:pStyle w:val="Normal"/>
                  </w:pPr>
                  <w:r w:rsidR="14FCC922">
                    <w:rPr/>
                    <w:t>Information Form from User</w:t>
                  </w:r>
                </w:p>
              </w:tc>
              <w:tc>
                <w:tcPr>
                  <w:tcW w:w="4125" w:type="dxa"/>
                  <w:tcMar/>
                </w:tcPr>
                <w:p w:rsidR="14FCC922" w:rsidP="14FCC922" w:rsidRDefault="14FCC922" w14:paraId="20B27C76" w14:textId="6B2D7303">
                  <w:pPr>
                    <w:pStyle w:val="Normal"/>
                  </w:pPr>
                  <w:hyperlink r:id="Re877a919bfb546bd">
                    <w:r w:rsidRPr="14FCC922" w:rsidR="14FCC922">
                      <w:rPr>
                        <w:rStyle w:val="Hyperlink"/>
                        <w:rFonts w:ascii="Calibri" w:hAnsi="Calibri" w:eastAsia="Calibri" w:cs="Calibri"/>
                        <w:b w:val="1"/>
                        <w:bCs w:val="1"/>
                        <w:caps w:val="1"/>
                        <w:strike w:val="0"/>
                        <w:dstrike w:val="0"/>
                        <w:noProof w:val="0"/>
                        <w:sz w:val="19"/>
                        <w:szCs w:val="19"/>
                        <w:lang w:val="en-US"/>
                      </w:rPr>
                      <w:t>Fill out form</w:t>
                    </w:r>
                  </w:hyperlink>
                </w:p>
              </w:tc>
            </w:tr>
          </w:tbl>
          <w:p w:rsidR="6AC50D32" w:rsidP="14FCC922" w:rsidRDefault="6AC50D32" w14:paraId="2524F97B" w14:textId="1F537383">
            <w:pPr/>
          </w:p>
          <w:p w:rsidR="6AC50D32" w:rsidP="6AC50D32" w:rsidRDefault="6AC50D32" w14:paraId="1C52BCA4" w14:textId="3F886F18">
            <w:pPr>
              <w:pStyle w:val="Normal"/>
            </w:pPr>
          </w:p>
          <w:p w:rsidR="6AC50D32" w:rsidP="14FCC922" w:rsidRDefault="6AC50D32" w14:paraId="4D5AE749" w14:textId="53E90E9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="14FCC922">
              <w:rPr/>
              <w:t xml:space="preserve">  </w:t>
            </w:r>
            <w:r w:rsidRPr="14FCC922" w:rsidR="14FCC922">
              <w:rPr>
                <w:b w:val="1"/>
                <w:bCs w:val="1"/>
                <w:sz w:val="24"/>
                <w:szCs w:val="24"/>
              </w:rPr>
              <w:t xml:space="preserve"> Non-functional Requirements:</w:t>
            </w:r>
          </w:p>
          <w:p w:rsidR="6AC50D32" w:rsidP="6AC50D32" w:rsidRDefault="6AC50D32" w14:paraId="30BFB5A9" w14:textId="3C02AF87">
            <w:pPr>
              <w:pStyle w:val="Normal"/>
            </w:pPr>
            <w:r w:rsidR="14FCC922">
              <w:rPr/>
              <w:t xml:space="preserve">                                    Following are the non-functional requirements of the proposed solution.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050"/>
              <w:gridCol w:w="4035"/>
              <w:gridCol w:w="4140"/>
            </w:tblGrid>
            <w:tr w:rsidR="14FCC922" w:rsidTr="14FCC922" w14:paraId="3265D635">
              <w:trPr>
                <w:trHeight w:val="600"/>
              </w:trPr>
              <w:tc>
                <w:tcPr>
                  <w:tcW w:w="1050" w:type="dxa"/>
                  <w:tcMar/>
                </w:tcPr>
                <w:p w:rsidR="14FCC922" w:rsidP="14FCC922" w:rsidRDefault="14FCC922" w14:paraId="0BBE1294" w14:textId="682EC7EC">
                  <w:pPr>
                    <w:pStyle w:val="Normal"/>
                    <w:rPr>
                      <w:b w:val="1"/>
                      <w:bCs w:val="1"/>
                      <w:sz w:val="24"/>
                      <w:szCs w:val="24"/>
                    </w:rPr>
                  </w:pPr>
                  <w:r w:rsidRPr="14FCC922" w:rsidR="14FCC922">
                    <w:rPr>
                      <w:b w:val="1"/>
                      <w:bCs w:val="1"/>
                      <w:sz w:val="24"/>
                      <w:szCs w:val="24"/>
                    </w:rPr>
                    <w:t>FR No.</w:t>
                  </w:r>
                </w:p>
              </w:tc>
              <w:tc>
                <w:tcPr>
                  <w:tcW w:w="4035" w:type="dxa"/>
                  <w:tcMar/>
                </w:tcPr>
                <w:p w:rsidR="14FCC922" w:rsidP="14FCC922" w:rsidRDefault="14FCC922" w14:paraId="2944718B" w14:textId="1B091723">
                  <w:pPr>
                    <w:pStyle w:val="Normal"/>
                    <w:rPr>
                      <w:b w:val="1"/>
                      <w:bCs w:val="1"/>
                      <w:sz w:val="24"/>
                      <w:szCs w:val="24"/>
                    </w:rPr>
                  </w:pPr>
                  <w:r w:rsidRPr="14FCC922" w:rsidR="14FCC922">
                    <w:rPr>
                      <w:b w:val="1"/>
                      <w:bCs w:val="1"/>
                      <w:sz w:val="24"/>
                      <w:szCs w:val="24"/>
                    </w:rPr>
                    <w:t>FR No.</w:t>
                  </w:r>
                  <w:r>
                    <w:tab/>
                  </w:r>
                  <w:r w:rsidRPr="14FCC922" w:rsidR="14FCC922">
                    <w:rPr>
                      <w:b w:val="1"/>
                      <w:bCs w:val="1"/>
                      <w:sz w:val="24"/>
                      <w:szCs w:val="24"/>
                    </w:rPr>
                    <w:t>Non-Functional Requirement</w:t>
                  </w:r>
                </w:p>
                <w:p w:rsidR="14FCC922" w:rsidP="14FCC922" w:rsidRDefault="14FCC922" w14:paraId="64045920" w14:textId="5AEB12A1">
                  <w:pPr>
                    <w:pStyle w:val="Normal"/>
                    <w:rPr>
                      <w:b w:val="1"/>
                      <w:bCs w:val="1"/>
                      <w:sz w:val="24"/>
                      <w:szCs w:val="24"/>
                    </w:rPr>
                  </w:pPr>
                </w:p>
              </w:tc>
              <w:tc>
                <w:tcPr>
                  <w:tcW w:w="4140" w:type="dxa"/>
                  <w:tcMar/>
                </w:tcPr>
                <w:p w:rsidR="14FCC922" w:rsidP="14FCC922" w:rsidRDefault="14FCC922" w14:paraId="2B40E364" w14:textId="4B08ECBA">
                  <w:pPr>
                    <w:pStyle w:val="Normal"/>
                    <w:rPr>
                      <w:b w:val="1"/>
                      <w:bCs w:val="1"/>
                      <w:sz w:val="24"/>
                      <w:szCs w:val="24"/>
                    </w:rPr>
                  </w:pPr>
                  <w:r w:rsidRPr="14FCC922" w:rsidR="14FCC922">
                    <w:rPr>
                      <w:b w:val="1"/>
                      <w:bCs w:val="1"/>
                      <w:sz w:val="24"/>
                      <w:szCs w:val="24"/>
                    </w:rPr>
                    <w:t>Description</w:t>
                  </w:r>
                </w:p>
                <w:p w:rsidR="14FCC922" w:rsidP="14FCC922" w:rsidRDefault="14FCC922" w14:paraId="306AEAC2" w14:textId="4D80C43B">
                  <w:pPr>
                    <w:pStyle w:val="Normal"/>
                    <w:rPr>
                      <w:b w:val="1"/>
                      <w:bCs w:val="1"/>
                      <w:sz w:val="24"/>
                      <w:szCs w:val="24"/>
                    </w:rPr>
                  </w:pPr>
                </w:p>
              </w:tc>
            </w:tr>
            <w:tr w:rsidR="14FCC922" w:rsidTr="14FCC922" w14:paraId="71028192">
              <w:tc>
                <w:tcPr>
                  <w:tcW w:w="1050" w:type="dxa"/>
                  <w:tcMar/>
                </w:tcPr>
                <w:p w:rsidR="14FCC922" w:rsidP="14FCC922" w:rsidRDefault="14FCC922" w14:paraId="5E7FF376" w14:textId="0DAACD9B">
                  <w:pPr>
                    <w:pStyle w:val="Normal"/>
                  </w:pPr>
                  <w:r w:rsidR="14FCC922">
                    <w:rPr/>
                    <w:t>NFR-1</w:t>
                  </w:r>
                </w:p>
              </w:tc>
              <w:tc>
                <w:tcPr>
                  <w:tcW w:w="4035" w:type="dxa"/>
                  <w:tcMar/>
                </w:tcPr>
                <w:p w:rsidR="14FCC922" w:rsidP="14FCC922" w:rsidRDefault="14FCC922" w14:paraId="0CAD0E4E" w14:textId="65DBC0D1">
                  <w:pPr>
                    <w:pStyle w:val="Normal"/>
                    <w:rPr>
                      <w:b w:val="1"/>
                      <w:bCs w:val="1"/>
                      <w:sz w:val="24"/>
                      <w:szCs w:val="24"/>
                    </w:rPr>
                  </w:pPr>
                  <w:r w:rsidRPr="14FCC922" w:rsidR="14FCC922">
                    <w:rPr>
                      <w:b w:val="1"/>
                      <w:bCs w:val="1"/>
                      <w:sz w:val="24"/>
                      <w:szCs w:val="24"/>
                    </w:rPr>
                    <w:t>Usability</w:t>
                  </w:r>
                </w:p>
              </w:tc>
              <w:tc>
                <w:tcPr>
                  <w:tcW w:w="4140" w:type="dxa"/>
                  <w:tcMar/>
                </w:tcPr>
                <w:p w:rsidR="14FCC922" w:rsidP="14FCC922" w:rsidRDefault="14FCC922" w14:paraId="1A4DFD92" w14:textId="0AA2FCCC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14FCC922" w:rsidR="14FCC922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Usability Encompasses Multiple Dimensions of User Interaction with an App with includes "ease of use, Complexity, Need for Training, and Support, and Willingness to continue use</w:t>
                  </w:r>
                </w:p>
              </w:tc>
            </w:tr>
            <w:tr w:rsidR="14FCC922" w:rsidTr="14FCC922" w14:paraId="7DC8397D">
              <w:tc>
                <w:tcPr>
                  <w:tcW w:w="1050" w:type="dxa"/>
                  <w:tcMar/>
                </w:tcPr>
                <w:p w:rsidR="14FCC922" w:rsidP="14FCC922" w:rsidRDefault="14FCC922" w14:paraId="1CC3BD15" w14:textId="4FCFF125">
                  <w:pPr>
                    <w:pStyle w:val="Normal"/>
                  </w:pPr>
                  <w:r w:rsidR="14FCC922">
                    <w:rPr/>
                    <w:t>NFR-2</w:t>
                  </w:r>
                </w:p>
              </w:tc>
              <w:tc>
                <w:tcPr>
                  <w:tcW w:w="4035" w:type="dxa"/>
                  <w:tcMar/>
                </w:tcPr>
                <w:p w:rsidR="14FCC922" w:rsidP="14FCC922" w:rsidRDefault="14FCC922" w14:paraId="27334944" w14:textId="57F6C116">
                  <w:pPr>
                    <w:pStyle w:val="Normal"/>
                    <w:rPr>
                      <w:b w:val="1"/>
                      <w:bCs w:val="1"/>
                      <w:sz w:val="24"/>
                      <w:szCs w:val="24"/>
                    </w:rPr>
                  </w:pPr>
                  <w:r w:rsidRPr="14FCC922" w:rsidR="14FCC922">
                    <w:rPr>
                      <w:b w:val="1"/>
                      <w:bCs w:val="1"/>
                      <w:sz w:val="24"/>
                      <w:szCs w:val="24"/>
                    </w:rPr>
                    <w:t>Security</w:t>
                  </w:r>
                </w:p>
              </w:tc>
              <w:tc>
                <w:tcPr>
                  <w:tcW w:w="4140" w:type="dxa"/>
                  <w:tcMar/>
                </w:tcPr>
                <w:p w:rsidR="14FCC922" w:rsidP="14FCC922" w:rsidRDefault="14FCC922" w14:paraId="30130618" w14:textId="2DC6F76D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14FCC922" w:rsidR="14FCC922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Making security a priority helps establish and maintain consumer trust. Your </w:t>
                  </w:r>
                  <w:r w:rsidRPr="14FCC922" w:rsidR="14FCC922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user are</w:t>
                  </w:r>
                  <w:r w:rsidRPr="14FCC922" w:rsidR="14FCC922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inviting you into their lives and their workout routines and part of your jobs is ensuring the safety of the data you collect as they reach their wellness goals.</w:t>
                  </w:r>
                </w:p>
              </w:tc>
            </w:tr>
            <w:tr w:rsidR="14FCC922" w:rsidTr="14FCC922" w14:paraId="01ACA21B">
              <w:tc>
                <w:tcPr>
                  <w:tcW w:w="1050" w:type="dxa"/>
                  <w:tcMar/>
                </w:tcPr>
                <w:p w:rsidR="14FCC922" w:rsidP="14FCC922" w:rsidRDefault="14FCC922" w14:paraId="1AD4331C" w14:textId="6FBF275F">
                  <w:pPr>
                    <w:pStyle w:val="Normal"/>
                  </w:pPr>
                  <w:r w:rsidR="14FCC922">
                    <w:rPr/>
                    <w:t>NFR-3</w:t>
                  </w:r>
                </w:p>
              </w:tc>
              <w:tc>
                <w:tcPr>
                  <w:tcW w:w="4035" w:type="dxa"/>
                  <w:tcMar/>
                </w:tcPr>
                <w:p w:rsidR="14FCC922" w:rsidP="14FCC922" w:rsidRDefault="14FCC922" w14:paraId="3FA5C42B" w14:textId="64DBD900">
                  <w:pPr>
                    <w:pStyle w:val="Normal"/>
                    <w:rPr>
                      <w:b w:val="1"/>
                      <w:bCs w:val="1"/>
                      <w:sz w:val="24"/>
                      <w:szCs w:val="24"/>
                    </w:rPr>
                  </w:pPr>
                  <w:r w:rsidRPr="14FCC922" w:rsidR="14FCC922">
                    <w:rPr>
                      <w:b w:val="1"/>
                      <w:bCs w:val="1"/>
                      <w:sz w:val="24"/>
                      <w:szCs w:val="24"/>
                    </w:rPr>
                    <w:t>Reliability</w:t>
                  </w:r>
                </w:p>
              </w:tc>
              <w:tc>
                <w:tcPr>
                  <w:tcW w:w="4140" w:type="dxa"/>
                  <w:tcMar/>
                </w:tcPr>
                <w:p w:rsidR="14FCC922" w:rsidP="14FCC922" w:rsidRDefault="14FCC922" w14:paraId="2A4A6F1F" w14:textId="4EF68100">
                  <w:pPr>
                    <w:pStyle w:val="Normal"/>
                  </w:pPr>
                  <w:r w:rsidRPr="14FCC922" w:rsidR="14FCC922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In a study that looked at nearly 24,000 app users who have body weight considered obese or overweight, those who were obese lost 5 percent of their body weight within 62 days of using the app, according to the journal of obesity and metabolic syndrome in December 2021</w:t>
                  </w:r>
                </w:p>
              </w:tc>
            </w:tr>
            <w:tr w:rsidR="14FCC922" w:rsidTr="14FCC922" w14:paraId="3FA41788">
              <w:tc>
                <w:tcPr>
                  <w:tcW w:w="1050" w:type="dxa"/>
                  <w:tcMar/>
                </w:tcPr>
                <w:p w:rsidR="14FCC922" w:rsidP="14FCC922" w:rsidRDefault="14FCC922" w14:paraId="5323F08D" w14:textId="7217C3F0">
                  <w:pPr>
                    <w:pStyle w:val="Normal"/>
                  </w:pPr>
                  <w:r w:rsidR="14FCC922">
                    <w:rPr/>
                    <w:t>NFR-4</w:t>
                  </w:r>
                </w:p>
              </w:tc>
              <w:tc>
                <w:tcPr>
                  <w:tcW w:w="4035" w:type="dxa"/>
                  <w:tcMar/>
                </w:tcPr>
                <w:p w:rsidR="14FCC922" w:rsidP="14FCC922" w:rsidRDefault="14FCC922" w14:paraId="7885CA03" w14:textId="63212F00">
                  <w:pPr>
                    <w:pStyle w:val="Normal"/>
                    <w:rPr>
                      <w:b w:val="1"/>
                      <w:bCs w:val="1"/>
                      <w:sz w:val="24"/>
                      <w:szCs w:val="24"/>
                    </w:rPr>
                  </w:pPr>
                  <w:r w:rsidRPr="14FCC922" w:rsidR="14FCC922">
                    <w:rPr>
                      <w:b w:val="1"/>
                      <w:bCs w:val="1"/>
                      <w:sz w:val="24"/>
                      <w:szCs w:val="24"/>
                    </w:rPr>
                    <w:t>Performance</w:t>
                  </w:r>
                </w:p>
              </w:tc>
              <w:tc>
                <w:tcPr>
                  <w:tcW w:w="4140" w:type="dxa"/>
                  <w:tcMar/>
                </w:tcPr>
                <w:p w:rsidR="14FCC922" w:rsidP="14FCC922" w:rsidRDefault="14FCC922" w14:paraId="7ED79EAA" w14:textId="13D17CC7">
                  <w:pPr>
                    <w:pStyle w:val="Normal"/>
                  </w:pPr>
                  <w:r w:rsidRPr="14FCC922" w:rsidR="14FCC922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It includes features such as a more customized   </w:t>
                  </w:r>
                  <w:r w:rsidRPr="14FCC922" w:rsidR="14FCC922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dashboard,</w:t>
                  </w:r>
                  <w:r w:rsidRPr="14FCC922" w:rsidR="14FCC922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the ability to set goals for each day of the week or by meal, greater precision in tracking macros and calories and access to workouts, recipes and coaching. </w:t>
                  </w:r>
                </w:p>
              </w:tc>
            </w:tr>
            <w:tr w:rsidR="14FCC922" w:rsidTr="14FCC922" w14:paraId="7DFA8387">
              <w:tc>
                <w:tcPr>
                  <w:tcW w:w="1050" w:type="dxa"/>
                  <w:tcMar/>
                </w:tcPr>
                <w:p w:rsidR="14FCC922" w:rsidP="14FCC922" w:rsidRDefault="14FCC922" w14:paraId="3B407B7A" w14:textId="6AC6B516">
                  <w:pPr>
                    <w:pStyle w:val="Normal"/>
                  </w:pPr>
                  <w:r w:rsidR="14FCC922">
                    <w:rPr/>
                    <w:t>NFR-5</w:t>
                  </w:r>
                </w:p>
              </w:tc>
              <w:tc>
                <w:tcPr>
                  <w:tcW w:w="4035" w:type="dxa"/>
                  <w:tcMar/>
                </w:tcPr>
                <w:p w:rsidR="14FCC922" w:rsidP="14FCC922" w:rsidRDefault="14FCC922" w14:paraId="4050100C" w14:textId="2FCD9767">
                  <w:pPr>
                    <w:pStyle w:val="Normal"/>
                    <w:rPr>
                      <w:b w:val="1"/>
                      <w:bCs w:val="1"/>
                      <w:sz w:val="24"/>
                      <w:szCs w:val="24"/>
                    </w:rPr>
                  </w:pPr>
                  <w:r w:rsidRPr="14FCC922" w:rsidR="14FCC922">
                    <w:rPr>
                      <w:b w:val="1"/>
                      <w:bCs w:val="1"/>
                      <w:sz w:val="24"/>
                      <w:szCs w:val="24"/>
                    </w:rPr>
                    <w:t>Availability</w:t>
                  </w:r>
                </w:p>
              </w:tc>
              <w:tc>
                <w:tcPr>
                  <w:tcW w:w="4140" w:type="dxa"/>
                  <w:tcMar/>
                </w:tcPr>
                <w:p w:rsidR="14FCC922" w:rsidP="14FCC922" w:rsidRDefault="14FCC922" w14:paraId="400F7576" w14:textId="244D5244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14FCC922" w:rsidR="14FCC922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English language version of nutrition app needs to be available within both major app distribution platform ,Apple  app store (Apple IOS) and Google play store(android).</w:t>
                  </w:r>
                </w:p>
              </w:tc>
            </w:tr>
          </w:tbl>
          <w:p w:rsidR="6AC50D32" w:rsidP="6AC50D32" w:rsidRDefault="6AC50D32" w14:paraId="40381C1A" w14:textId="3C1B86CC">
            <w:pPr>
              <w:pStyle w:val="Normal"/>
            </w:pPr>
          </w:p>
        </w:tc>
      </w:tr>
    </w:tbl>
    <w:p w:rsidR="6AC50D32" w:rsidP="6AC50D32" w:rsidRDefault="6AC50D32" w14:paraId="2BF43C8C" w14:textId="4EC4F54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A0F1B6"/>
    <w:rsid w:val="14FCC922"/>
    <w:rsid w:val="6AC50D32"/>
    <w:rsid w:val="7DA0F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0F1B6"/>
  <w15:chartTrackingRefBased/>
  <w15:docId w15:val="{75E70374-453D-4EC8-B5AD-13C21427CA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cs.google.com/forms/d/e/1FAIpQLSfEEyY_WrGyy7L9iucweX9Xp3k8_aplYxnZPW7guPx3cVasNw/viewform?vc=0&amp;c=0&amp;w=1&amp;flr=0&amp;usp=mail_form_link" TargetMode="External" Id="Re877a919bfb546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2022-10-09T16:28:16.8714782Z</dcterms:created>
  <dcterms:modified xsi:type="dcterms:W3CDTF">2022-10-15T08:12:11.9798293Z</dcterms:modified>
  <dc:creator>Vinuja S</dc:creator>
  <lastModifiedBy>Vinuja S</lastModifiedBy>
</coreProperties>
</file>