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1C335D3" w:rsidR="000708AF" w:rsidRPr="00AB20AC" w:rsidRDefault="005C0B9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PNT2022TMID32919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A2B770E" w:rsidR="000708AF" w:rsidRPr="00AB20AC" w:rsidRDefault="005C0B9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</w:t>
            </w:r>
            <w:r w:rsidRPr="005C0B96">
              <w:rPr>
                <w:rFonts w:cstheme="minorHAnsi"/>
                <w:color w:val="000000" w:themeColor="text1"/>
              </w:rPr>
              <w:t>-</w:t>
            </w:r>
            <w:r w:rsidRPr="005C0B96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5C0B96">
              <w:rPr>
                <w:rFonts w:cstheme="minorHAnsi"/>
                <w:color w:val="000000" w:themeColor="text1"/>
                <w:shd w:val="clear" w:color="auto" w:fill="FFFFFF"/>
              </w:rPr>
              <w:t>SmartFarmer</w:t>
            </w:r>
            <w:proofErr w:type="spellEnd"/>
            <w:r w:rsidRPr="005C0B96">
              <w:rPr>
                <w:rFonts w:cstheme="minorHAnsi"/>
                <w:color w:val="000000" w:themeColor="text1"/>
                <w:shd w:val="clear" w:color="auto" w:fill="FFFFFF"/>
              </w:rPr>
              <w:t xml:space="preserve"> - </w:t>
            </w:r>
            <w:proofErr w:type="spellStart"/>
            <w:r w:rsidRPr="005C0B96">
              <w:rPr>
                <w:rFonts w:cstheme="minorHAnsi"/>
                <w:color w:val="000000" w:themeColor="text1"/>
                <w:shd w:val="clear" w:color="auto" w:fill="FFFFFF"/>
              </w:rPr>
              <w:t>IoT</w:t>
            </w:r>
            <w:proofErr w:type="spellEnd"/>
            <w:r w:rsidRPr="005C0B96">
              <w:rPr>
                <w:rFonts w:cstheme="minorHAnsi"/>
                <w:color w:val="000000" w:themeColor="text1"/>
                <w:shd w:val="clear" w:color="auto" w:fill="FFFFFF"/>
              </w:rPr>
              <w:t xml:space="preserve"> Enabled Smart Farming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  <w:bookmarkStart w:id="0" w:name="_GoBack"/>
      <w:bookmarkEnd w:id="0"/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8EB11F9" w:rsidR="00AB20AC" w:rsidRPr="00AB20AC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 in to the system</w:t>
            </w:r>
          </w:p>
        </w:tc>
        <w:tc>
          <w:tcPr>
            <w:tcW w:w="5248" w:type="dxa"/>
          </w:tcPr>
          <w:p w14:paraId="48B491B4" w14:textId="77777777" w:rsidR="00AB20AC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verify credentials </w:t>
            </w:r>
          </w:p>
          <w:p w14:paraId="2FC68785" w14:textId="76D75BE9" w:rsidR="00B750D0" w:rsidRPr="00AB20AC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examine the access roles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524687DF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D7B6BE3" w:rsidR="00AB20AC" w:rsidRPr="00AB20AC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Manage Module</w:t>
            </w:r>
          </w:p>
        </w:tc>
        <w:tc>
          <w:tcPr>
            <w:tcW w:w="5248" w:type="dxa"/>
          </w:tcPr>
          <w:p w14:paraId="4D632472" w14:textId="77777777" w:rsidR="00AB20AC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Manage roles of user</w:t>
            </w:r>
          </w:p>
          <w:p w14:paraId="3DB83EF5" w14:textId="4B64E705" w:rsidR="00B750D0" w:rsidRPr="00AB20AC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Manage </w:t>
            </w:r>
            <w:r>
              <w:rPr>
                <w:rFonts w:cstheme="minorHAnsi"/>
              </w:rPr>
              <w:t>user permission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80B17D1" w:rsidR="00AB20AC" w:rsidRPr="00F01F80" w:rsidRDefault="00B750D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E626BC0" w:rsidR="00AB20AC" w:rsidRPr="00AB20AC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Check crop condition</w:t>
            </w:r>
          </w:p>
        </w:tc>
        <w:tc>
          <w:tcPr>
            <w:tcW w:w="5248" w:type="dxa"/>
          </w:tcPr>
          <w:p w14:paraId="34C4F7ED" w14:textId="77777777" w:rsidR="00AB20AC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Temperature details</w:t>
            </w:r>
          </w:p>
          <w:p w14:paraId="4DF1F818" w14:textId="77777777" w:rsidR="00B750D0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Crop details</w:t>
            </w:r>
          </w:p>
          <w:p w14:paraId="49E88C9A" w14:textId="60134CED" w:rsidR="00B750D0" w:rsidRPr="00AB20AC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Water details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5D878EB" w:rsidR="00604AAA" w:rsidRPr="00F01F80" w:rsidRDefault="00B750D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5FE3F42A" w:rsidR="00604AAA" w:rsidRPr="00AB20AC" w:rsidRDefault="00B750D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Log out</w:t>
            </w:r>
          </w:p>
        </w:tc>
        <w:tc>
          <w:tcPr>
            <w:tcW w:w="5248" w:type="dxa"/>
          </w:tcPr>
          <w:p w14:paraId="1DDCCBAE" w14:textId="7A880F2B" w:rsidR="00B750D0" w:rsidRPr="00AB20AC" w:rsidRDefault="00B750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Exit</w:t>
            </w:r>
          </w:p>
        </w:tc>
      </w:tr>
    </w:tbl>
    <w:p w14:paraId="45BC9B63" w14:textId="37B01E52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E359561" w:rsidR="00DB06D2" w:rsidRPr="009A509E" w:rsidRDefault="005C0B96" w:rsidP="000C7834">
            <w:pPr>
              <w:rPr>
                <w:rFonts w:cstheme="minorHAnsi"/>
                <w:color w:val="000000" w:themeColor="text1"/>
                <w:szCs w:val="26"/>
              </w:rPr>
            </w:pPr>
            <w:r w:rsidRPr="009A509E">
              <w:rPr>
                <w:color w:val="000000" w:themeColor="text1"/>
                <w:w w:val="120"/>
                <w:szCs w:val="26"/>
              </w:rPr>
              <w:t>Usability</w:t>
            </w:r>
            <w:r w:rsidRPr="009A509E">
              <w:rPr>
                <w:color w:val="000000" w:themeColor="text1"/>
                <w:spacing w:val="-6"/>
                <w:w w:val="120"/>
                <w:szCs w:val="26"/>
              </w:rPr>
              <w:t xml:space="preserve"> </w:t>
            </w:r>
            <w:r w:rsidRPr="009A509E">
              <w:rPr>
                <w:color w:val="000000" w:themeColor="text1"/>
                <w:w w:val="120"/>
                <w:szCs w:val="26"/>
              </w:rPr>
              <w:t>includes</w:t>
            </w:r>
            <w:r w:rsidRPr="009A509E">
              <w:rPr>
                <w:color w:val="000000" w:themeColor="text1"/>
                <w:spacing w:val="-13"/>
                <w:w w:val="120"/>
                <w:szCs w:val="26"/>
              </w:rPr>
              <w:t xml:space="preserve"> </w:t>
            </w:r>
            <w:r w:rsidRPr="009A509E">
              <w:rPr>
                <w:color w:val="000000" w:themeColor="text1"/>
                <w:w w:val="120"/>
                <w:szCs w:val="26"/>
              </w:rPr>
              <w:t>easy</w:t>
            </w:r>
            <w:r w:rsidRPr="009A509E">
              <w:rPr>
                <w:color w:val="000000" w:themeColor="text1"/>
                <w:spacing w:val="-2"/>
                <w:w w:val="120"/>
                <w:szCs w:val="26"/>
              </w:rPr>
              <w:t xml:space="preserve"> </w:t>
            </w:r>
            <w:r w:rsidRPr="009A509E">
              <w:rPr>
                <w:color w:val="000000" w:themeColor="text1"/>
                <w:w w:val="120"/>
                <w:szCs w:val="26"/>
              </w:rPr>
              <w:t>learn</w:t>
            </w:r>
            <w:r w:rsidRPr="009A509E">
              <w:rPr>
                <w:color w:val="000000" w:themeColor="text1"/>
                <w:spacing w:val="-15"/>
                <w:w w:val="120"/>
                <w:szCs w:val="26"/>
              </w:rPr>
              <w:t xml:space="preserve"> </w:t>
            </w:r>
            <w:r w:rsidRPr="009A509E">
              <w:rPr>
                <w:color w:val="000000" w:themeColor="text1"/>
                <w:w w:val="120"/>
                <w:szCs w:val="26"/>
              </w:rPr>
              <w:t>ability,</w:t>
            </w:r>
            <w:r w:rsidRPr="009A509E">
              <w:rPr>
                <w:color w:val="000000" w:themeColor="text1"/>
                <w:spacing w:val="-18"/>
                <w:w w:val="120"/>
                <w:szCs w:val="26"/>
              </w:rPr>
              <w:t xml:space="preserve"> </w:t>
            </w:r>
            <w:r w:rsidRPr="009A509E">
              <w:rPr>
                <w:color w:val="000000" w:themeColor="text1"/>
                <w:w w:val="120"/>
                <w:szCs w:val="26"/>
              </w:rPr>
              <w:t>efficiency</w:t>
            </w:r>
            <w:r w:rsidRPr="009A509E">
              <w:rPr>
                <w:color w:val="000000" w:themeColor="text1"/>
                <w:spacing w:val="-10"/>
                <w:w w:val="120"/>
                <w:szCs w:val="26"/>
              </w:rPr>
              <w:t xml:space="preserve"> </w:t>
            </w:r>
            <w:r w:rsidRPr="009A509E">
              <w:rPr>
                <w:color w:val="000000" w:themeColor="text1"/>
                <w:w w:val="120"/>
                <w:szCs w:val="26"/>
              </w:rPr>
              <w:t xml:space="preserve">in </w:t>
            </w:r>
            <w:proofErr w:type="gramStart"/>
            <w:r w:rsidRPr="009A509E">
              <w:rPr>
                <w:color w:val="000000" w:themeColor="text1"/>
                <w:w w:val="120"/>
                <w:szCs w:val="26"/>
              </w:rPr>
              <w:t>use,</w:t>
            </w:r>
            <w:proofErr w:type="gramEnd"/>
            <w:r w:rsidRPr="009A509E">
              <w:rPr>
                <w:color w:val="000000" w:themeColor="text1"/>
                <w:w w:val="120"/>
                <w:szCs w:val="26"/>
              </w:rPr>
              <w:t xml:space="preserve"> remember ability, lack of errors in operation and subjective pleasure.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5D3A973" w:rsidR="00DB06D2" w:rsidRPr="009A509E" w:rsidRDefault="009A509E" w:rsidP="000C7834">
            <w:pPr>
              <w:rPr>
                <w:rFonts w:cstheme="minorHAnsi"/>
                <w:color w:val="000000" w:themeColor="text1"/>
              </w:rPr>
            </w:pPr>
            <w:r w:rsidRPr="009A509E">
              <w:rPr>
                <w:color w:val="000000" w:themeColor="text1"/>
                <w:w w:val="125"/>
              </w:rPr>
              <w:t>Sensitive</w:t>
            </w:r>
            <w:r w:rsidRPr="009A509E">
              <w:rPr>
                <w:color w:val="000000" w:themeColor="text1"/>
                <w:spacing w:val="-16"/>
                <w:w w:val="125"/>
              </w:rPr>
              <w:t xml:space="preserve"> </w:t>
            </w:r>
            <w:r w:rsidRPr="009A509E">
              <w:rPr>
                <w:color w:val="000000" w:themeColor="text1"/>
                <w:w w:val="125"/>
              </w:rPr>
              <w:t>and</w:t>
            </w:r>
            <w:r w:rsidRPr="009A509E">
              <w:rPr>
                <w:color w:val="000000" w:themeColor="text1"/>
                <w:spacing w:val="-16"/>
                <w:w w:val="125"/>
              </w:rPr>
              <w:t xml:space="preserve"> </w:t>
            </w:r>
            <w:r w:rsidRPr="009A509E">
              <w:rPr>
                <w:color w:val="000000" w:themeColor="text1"/>
                <w:w w:val="125"/>
              </w:rPr>
              <w:t>private</w:t>
            </w:r>
            <w:r w:rsidRPr="009A509E">
              <w:rPr>
                <w:color w:val="000000" w:themeColor="text1"/>
                <w:spacing w:val="-15"/>
                <w:w w:val="125"/>
              </w:rPr>
              <w:t xml:space="preserve"> </w:t>
            </w:r>
            <w:r w:rsidRPr="009A509E">
              <w:rPr>
                <w:color w:val="000000" w:themeColor="text1"/>
                <w:w w:val="125"/>
              </w:rPr>
              <w:t>data</w:t>
            </w:r>
            <w:r w:rsidRPr="009A509E">
              <w:rPr>
                <w:color w:val="000000" w:themeColor="text1"/>
                <w:spacing w:val="-16"/>
                <w:w w:val="125"/>
              </w:rPr>
              <w:t xml:space="preserve"> </w:t>
            </w:r>
            <w:r w:rsidRPr="009A509E">
              <w:rPr>
                <w:color w:val="000000" w:themeColor="text1"/>
                <w:w w:val="125"/>
              </w:rPr>
              <w:t>must</w:t>
            </w:r>
            <w:r w:rsidRPr="009A509E">
              <w:rPr>
                <w:color w:val="000000" w:themeColor="text1"/>
                <w:spacing w:val="-16"/>
                <w:w w:val="125"/>
              </w:rPr>
              <w:t xml:space="preserve"> </w:t>
            </w:r>
            <w:r w:rsidRPr="009A509E">
              <w:rPr>
                <w:color w:val="000000" w:themeColor="text1"/>
                <w:w w:val="125"/>
              </w:rPr>
              <w:t>be</w:t>
            </w:r>
            <w:r w:rsidRPr="009A509E">
              <w:rPr>
                <w:color w:val="000000" w:themeColor="text1"/>
                <w:spacing w:val="-25"/>
                <w:w w:val="125"/>
              </w:rPr>
              <w:t xml:space="preserve"> </w:t>
            </w:r>
            <w:r w:rsidRPr="009A509E">
              <w:rPr>
                <w:color w:val="000000" w:themeColor="text1"/>
                <w:w w:val="125"/>
              </w:rPr>
              <w:t>protected</w:t>
            </w:r>
            <w:r w:rsidRPr="009A509E">
              <w:rPr>
                <w:color w:val="000000" w:themeColor="text1"/>
                <w:spacing w:val="-16"/>
                <w:w w:val="125"/>
              </w:rPr>
              <w:t xml:space="preserve"> </w:t>
            </w:r>
            <w:r w:rsidRPr="009A509E">
              <w:rPr>
                <w:color w:val="000000" w:themeColor="text1"/>
                <w:w w:val="125"/>
              </w:rPr>
              <w:t>from their production until</w:t>
            </w:r>
            <w:r w:rsidRPr="009A509E">
              <w:rPr>
                <w:color w:val="000000" w:themeColor="text1"/>
                <w:spacing w:val="-2"/>
                <w:w w:val="125"/>
              </w:rPr>
              <w:t xml:space="preserve"> </w:t>
            </w:r>
            <w:r w:rsidRPr="009A509E">
              <w:rPr>
                <w:color w:val="000000" w:themeColor="text1"/>
                <w:w w:val="125"/>
              </w:rPr>
              <w:t>the decision-making</w:t>
            </w:r>
            <w:r w:rsidRPr="009A509E">
              <w:rPr>
                <w:color w:val="000000" w:themeColor="text1"/>
                <w:spacing w:val="-1"/>
                <w:w w:val="125"/>
              </w:rPr>
              <w:t xml:space="preserve"> </w:t>
            </w:r>
            <w:r w:rsidRPr="009A509E">
              <w:rPr>
                <w:color w:val="000000" w:themeColor="text1"/>
                <w:w w:val="125"/>
              </w:rPr>
              <w:t>and storage stages.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7C5E3CE5" w14:textId="77777777" w:rsidR="009A509E" w:rsidRPr="009A509E" w:rsidRDefault="009A509E" w:rsidP="009A509E">
            <w:pPr>
              <w:rPr>
                <w:rFonts w:cstheme="minorHAnsi"/>
                <w:color w:val="000000" w:themeColor="text1"/>
              </w:rPr>
            </w:pPr>
            <w:r w:rsidRPr="009A509E">
              <w:rPr>
                <w:rFonts w:cstheme="minorHAnsi"/>
                <w:color w:val="000000" w:themeColor="text1"/>
              </w:rPr>
              <w:t>A superior cost-to-reliability trade-off is made possible through shared protection.</w:t>
            </w:r>
          </w:p>
          <w:p w14:paraId="46F76FAE" w14:textId="465304BE" w:rsidR="00585E01" w:rsidRPr="009A509E" w:rsidRDefault="009A509E" w:rsidP="009A509E">
            <w:pPr>
              <w:rPr>
                <w:rFonts w:cstheme="minorHAnsi"/>
                <w:color w:val="000000" w:themeColor="text1"/>
              </w:rPr>
            </w:pPr>
            <w:r w:rsidRPr="009A509E">
              <w:rPr>
                <w:rFonts w:cstheme="minorHAnsi"/>
                <w:color w:val="000000" w:themeColor="text1"/>
              </w:rPr>
              <w:t>To prevent agricultural service interruptions, the approach employs specialised and shared protection methods.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D062A83" w:rsidR="00585E01" w:rsidRPr="00AB20AC" w:rsidRDefault="009A509E" w:rsidP="00585E01">
            <w:pPr>
              <w:rPr>
                <w:rFonts w:cstheme="minorHAnsi"/>
              </w:rPr>
            </w:pPr>
            <w:r w:rsidRPr="009A509E">
              <w:rPr>
                <w:rFonts w:cstheme="minorHAnsi"/>
                <w:color w:val="000000" w:themeColor="text1"/>
              </w:rPr>
              <w:t>It will be more effective to monitor farming operations overall if integrated sensors are used to measure soil and ambient characteristics</w:t>
            </w:r>
            <w:r w:rsidRPr="009A509E">
              <w:rPr>
                <w:rFonts w:cstheme="minorHAnsi"/>
              </w:rPr>
              <w:t>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4D3D652" w:rsidR="00585E01" w:rsidRPr="00AB20AC" w:rsidRDefault="009A509E" w:rsidP="00585E01">
            <w:pPr>
              <w:rPr>
                <w:rFonts w:cstheme="minorHAnsi"/>
              </w:rPr>
            </w:pPr>
            <w:r w:rsidRPr="009A509E">
              <w:rPr>
                <w:rFonts w:cstheme="minorHAnsi"/>
              </w:rPr>
              <w:t>By connecting information about crops, weather, and equipment, automatic temperature, humidity, and other equipment adjustments are made feasible.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59DCABA" w:rsidR="00585E01" w:rsidRPr="00AB20AC" w:rsidRDefault="009A509E" w:rsidP="00585E01">
            <w:pPr>
              <w:rPr>
                <w:rFonts w:cstheme="minorHAnsi"/>
              </w:rPr>
            </w:pPr>
            <w:r w:rsidRPr="009A509E">
              <w:rPr>
                <w:rFonts w:cstheme="minorHAnsi"/>
              </w:rPr>
              <w:t xml:space="preserve">Scalability is a big issue with </w:t>
            </w:r>
            <w:proofErr w:type="spellStart"/>
            <w:r w:rsidRPr="009A509E">
              <w:rPr>
                <w:rFonts w:cstheme="minorHAnsi"/>
              </w:rPr>
              <w:t>loT</w:t>
            </w:r>
            <w:proofErr w:type="spellEnd"/>
            <w:r w:rsidRPr="009A509E">
              <w:rPr>
                <w:rFonts w:cstheme="minorHAnsi"/>
              </w:rPr>
              <w:t xml:space="preserve"> platforms. It has demonstrated how different </w:t>
            </w:r>
            <w:proofErr w:type="spellStart"/>
            <w:r w:rsidRPr="009A509E">
              <w:rPr>
                <w:rFonts w:cstheme="minorHAnsi"/>
              </w:rPr>
              <w:t>loT</w:t>
            </w:r>
            <w:proofErr w:type="spellEnd"/>
            <w:r w:rsidRPr="009A509E">
              <w:rPr>
                <w:rFonts w:cstheme="minorHAnsi"/>
              </w:rPr>
              <w:t xml:space="preserve"> platform architecture </w:t>
            </w:r>
            <w:proofErr w:type="gramStart"/>
            <w:r w:rsidRPr="009A509E">
              <w:rPr>
                <w:rFonts w:cstheme="minorHAnsi"/>
              </w:rPr>
              <w:t>choices</w:t>
            </w:r>
            <w:r>
              <w:rPr>
                <w:rFonts w:cstheme="minorHAnsi"/>
              </w:rPr>
              <w:t xml:space="preserve"> </w:t>
            </w:r>
            <w:r w:rsidRPr="009A509E">
              <w:rPr>
                <w:rFonts w:cstheme="minorHAnsi"/>
              </w:rPr>
              <w:t xml:space="preserve"> effect</w:t>
            </w:r>
            <w:proofErr w:type="gramEnd"/>
            <w:r w:rsidRPr="009A509E">
              <w:rPr>
                <w:rFonts w:cstheme="minorHAnsi"/>
              </w:rPr>
              <w:t xml:space="preserve"> system scalability and that automated real-time decision-making is feasible in a setting with thousands of users.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5C0B9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A509E"/>
    <w:rsid w:val="009D3AA0"/>
    <w:rsid w:val="00AB20AC"/>
    <w:rsid w:val="00AC6D16"/>
    <w:rsid w:val="00AC7F0A"/>
    <w:rsid w:val="00B750D0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27</cp:revision>
  <cp:lastPrinted>2022-10-03T05:10:00Z</cp:lastPrinted>
  <dcterms:created xsi:type="dcterms:W3CDTF">2022-09-18T16:51:00Z</dcterms:created>
  <dcterms:modified xsi:type="dcterms:W3CDTF">2022-10-17T09:03:00Z</dcterms:modified>
</cp:coreProperties>
</file>