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IBM- Project-20190-1659714316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PROPOSED SOLUTION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60" w:before="280" w:line="429.2307692307693" w:lineRule="auto"/>
        <w:rPr>
          <w:b w:val="1"/>
          <w:color w:val="000000"/>
          <w:sz w:val="25"/>
          <w:szCs w:val="25"/>
        </w:rPr>
      </w:pPr>
      <w:bookmarkStart w:colFirst="0" w:colLast="0" w:name="_3mj00fvvqjnp" w:id="0"/>
      <w:bookmarkEnd w:id="0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        AI-based Localization and Classification of Skin Disease with Erythema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PASUPULETI BASKARAN </w:t>
      </w:r>
      <w:r w:rsidDel="00000000" w:rsidR="00000000" w:rsidRPr="00000000">
        <w:rPr>
          <w:rtl w:val="0"/>
        </w:rPr>
        <w:t xml:space="preserve">LAKSHMIDEVI</w:t>
      </w:r>
      <w:r w:rsidDel="00000000" w:rsidR="00000000" w:rsidRPr="00000000">
        <w:rPr>
          <w:rtl w:val="0"/>
        </w:rPr>
        <w:t xml:space="preserve">   - 412519106097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TEENA JOSY J                                              - 412519106176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YAMINI L                                                        - 412519106187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KEERTHIKA M                                               - 412519106067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To describe the proposed solution for AI based localization and classification of skin disease with Erythema.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PROPOSED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165"/>
        <w:gridCol w:w="5445"/>
        <w:tblGridChange w:id="0">
          <w:tblGrid>
            <w:gridCol w:w="750"/>
            <w:gridCol w:w="316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2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Skin cancer rate is rapidly increasing over the last few decades especially Melanoma is the most diversifying skin cancer.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If skin diseases are not treated at an earlier stage, then it may lead to complications in the body including spreading of the infection from one individual to the other.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Skin cancers, including melanoma and non-melanoma are more likely to occur in those with a history of frequent erythematous sun exposure.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There’s also a rare ,severe form that can affect the mouth, genitals and eyes which can be life threatening.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characteristic of the skin images is diversified so that it is a challenging job to devise an efficient and robust algorithm for automatic detection of skin disease and its severity.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Automatic processing of such images for skin analysis requires quantitative discriminator to differentiate the diseases.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To overcome the above problem we are building a model which is used for the prevention and early detection of skin cancer, psoriasis.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general, the diagnosis of skin diseases depends on many traits including colour, form, texture, etc.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Here, an individual can capture skin-related images, which will subsequently be transmitted to a trained model.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model examines the image to determine whether the person is suffering from a skin disease.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datasets have been preprocessed using the Yolo model in which disease is detected based on erythema classification.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processed data is sent to User Interface(UI) which is transferred to IBM cloudant.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The processed Image is compared based on its dataset classification and the output is predicted.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Novelty/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Compared to a baseline model trained without segmentation, our classification model performs more accurately.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IBM Watson is also deployed to more accurately optimize user time while automating complicated actions and developing predictions about the future.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Helps people with skin infections to detect Skin cancer at an early stage with a good accuracy rate.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model is integrated with sustainable development goal (SDG) no.3 by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nsuring healthy lives and promoting well-being at all ages is essential for sustainable development.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can be collaborated with NGO healthcare, government camps to create awareness and provide knowledge about the benefits of the proposed model.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