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3f5704na7qq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34806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48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datasets of Erythema are being collected and categorised into various classes based on its types.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classification of the Erythema datasets are as follows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Erythema Migrans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Erythema Nodosum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Infectious Erythema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Erythema toxicum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Non-Erythema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required Image or the video is processed as per requirements.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preprocessed image is processed with the help of the YOLO Model where disease detection based on its classification of Erythema is done with high accuracy and good learning capabilities.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complete processed Image is sent to the User Interface.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User Interface, the image is transferred to the IBM Cloudant DB for processed image datasets.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User Interface, the processed Image is compared based on its dataset classification and the output is predicted.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predicted output is then used to identify the disease.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