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442FC" w14:textId="39D57FDD" w:rsidR="003C2452" w:rsidRDefault="00206D1B">
      <w:pPr>
        <w:spacing w:after="217" w:line="259" w:lineRule="auto"/>
        <w:ind w:left="0" w:right="1862" w:firstLine="0"/>
        <w:jc w:val="right"/>
      </w:pPr>
      <w:r>
        <w:rPr>
          <w:color w:val="2D2828"/>
          <w:sz w:val="44"/>
          <w:u w:val="single" w:color="2D2828"/>
        </w:rPr>
        <w:t>ANALYTICS FOR HOSPITAL</w:t>
      </w:r>
      <w:r w:rsidR="000C6726">
        <w:rPr>
          <w:color w:val="2D2828"/>
          <w:sz w:val="44"/>
          <w:u w:val="single" w:color="2D2828"/>
        </w:rPr>
        <w:t>’</w:t>
      </w:r>
      <w:r>
        <w:rPr>
          <w:color w:val="2D2828"/>
          <w:sz w:val="44"/>
          <w:u w:val="single" w:color="2D2828"/>
        </w:rPr>
        <w:t>S</w:t>
      </w:r>
      <w:r>
        <w:rPr>
          <w:color w:val="2D2828"/>
          <w:sz w:val="44"/>
        </w:rPr>
        <w:t xml:space="preserve">  </w:t>
      </w:r>
      <w:r>
        <w:t xml:space="preserve"> </w:t>
      </w:r>
    </w:p>
    <w:p w14:paraId="01EAA328" w14:textId="77777777" w:rsidR="003C2452" w:rsidRDefault="00206D1B">
      <w:pPr>
        <w:spacing w:after="190" w:line="259" w:lineRule="auto"/>
        <w:ind w:left="2174" w:firstLine="0"/>
        <w:jc w:val="left"/>
      </w:pPr>
      <w:r>
        <w:rPr>
          <w:color w:val="2D2828"/>
          <w:sz w:val="44"/>
          <w:u w:val="single" w:color="2D2828"/>
        </w:rPr>
        <w:t>HEALTH-CARE DATA</w:t>
      </w:r>
      <w:r>
        <w:rPr>
          <w:color w:val="2D2828"/>
          <w:sz w:val="44"/>
        </w:rPr>
        <w:t xml:space="preserve"> </w:t>
      </w:r>
      <w:r>
        <w:t xml:space="preserve"> </w:t>
      </w:r>
    </w:p>
    <w:p w14:paraId="2181D9CC" w14:textId="77777777" w:rsidR="003C2452" w:rsidRDefault="00206D1B">
      <w:pPr>
        <w:spacing w:after="176" w:line="259" w:lineRule="auto"/>
        <w:ind w:left="0" w:right="784" w:firstLine="0"/>
        <w:jc w:val="center"/>
      </w:pPr>
      <w:r>
        <w:rPr>
          <w:color w:val="000000"/>
          <w:sz w:val="36"/>
        </w:rPr>
        <w:t xml:space="preserve">IDEATION PHASE </w:t>
      </w:r>
      <w:r>
        <w:t xml:space="preserve"> </w:t>
      </w:r>
    </w:p>
    <w:p w14:paraId="0D8D3DA8" w14:textId="77777777" w:rsidR="003C2452" w:rsidRDefault="00206D1B">
      <w:pPr>
        <w:spacing w:after="0" w:line="259" w:lineRule="auto"/>
        <w:ind w:left="14" w:firstLine="0"/>
        <w:jc w:val="left"/>
      </w:pPr>
      <w:r>
        <w:rPr>
          <w:color w:val="000000"/>
          <w:sz w:val="28"/>
        </w:rPr>
        <w:t xml:space="preserve">                                           </w:t>
      </w:r>
      <w:r>
        <w:rPr>
          <w:color w:val="000000"/>
          <w:sz w:val="32"/>
        </w:rPr>
        <w:t xml:space="preserve"> Data Flow Diagram  </w:t>
      </w:r>
    </w:p>
    <w:p w14:paraId="7E8318A4" w14:textId="77777777" w:rsidR="003C2452" w:rsidRDefault="00206D1B">
      <w:pPr>
        <w:spacing w:after="0" w:line="259" w:lineRule="auto"/>
        <w:ind w:left="14" w:firstLine="0"/>
        <w:jc w:val="left"/>
      </w:pPr>
      <w:r>
        <w:t xml:space="preserve"> </w:t>
      </w:r>
    </w:p>
    <w:tbl>
      <w:tblPr>
        <w:tblStyle w:val="TableGrid"/>
        <w:tblW w:w="9506" w:type="dxa"/>
        <w:tblInd w:w="132" w:type="dxa"/>
        <w:tblCellMar>
          <w:left w:w="108" w:type="dxa"/>
          <w:right w:w="115" w:type="dxa"/>
        </w:tblCellMar>
        <w:tblLook w:val="04A0" w:firstRow="1" w:lastRow="0" w:firstColumn="1" w:lastColumn="0" w:noHBand="0" w:noVBand="1"/>
      </w:tblPr>
      <w:tblGrid>
        <w:gridCol w:w="2712"/>
        <w:gridCol w:w="6794"/>
      </w:tblGrid>
      <w:tr w:rsidR="003C2452" w14:paraId="36874419" w14:textId="77777777">
        <w:trPr>
          <w:trHeight w:val="557"/>
        </w:trPr>
        <w:tc>
          <w:tcPr>
            <w:tcW w:w="2712" w:type="dxa"/>
            <w:tcBorders>
              <w:top w:val="single" w:sz="4" w:space="0" w:color="000000"/>
              <w:left w:val="single" w:sz="4" w:space="0" w:color="000000"/>
              <w:bottom w:val="single" w:sz="4" w:space="0" w:color="000000"/>
              <w:right w:val="single" w:sz="4" w:space="0" w:color="000000"/>
            </w:tcBorders>
            <w:vAlign w:val="center"/>
          </w:tcPr>
          <w:p w14:paraId="065537C7" w14:textId="77777777" w:rsidR="003C2452" w:rsidRDefault="00206D1B">
            <w:pPr>
              <w:spacing w:after="0" w:line="259" w:lineRule="auto"/>
              <w:ind w:left="0" w:firstLine="0"/>
              <w:jc w:val="left"/>
            </w:pPr>
            <w:r>
              <w:rPr>
                <w:color w:val="000000"/>
              </w:rPr>
              <w:t>Date</w:t>
            </w:r>
            <w:r>
              <w:rPr>
                <w:color w:val="000000"/>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0E498BDD" w14:textId="77777777" w:rsidR="003C2452" w:rsidRDefault="00206D1B">
            <w:pPr>
              <w:spacing w:after="0" w:line="259" w:lineRule="auto"/>
              <w:ind w:left="0" w:firstLine="0"/>
              <w:jc w:val="left"/>
            </w:pPr>
            <w:r>
              <w:rPr>
                <w:color w:val="000000"/>
              </w:rPr>
              <w:t xml:space="preserve">09 </w:t>
            </w:r>
            <w:proofErr w:type="gramStart"/>
            <w:r>
              <w:rPr>
                <w:color w:val="000000"/>
              </w:rPr>
              <w:t>October  2022</w:t>
            </w:r>
            <w:proofErr w:type="gramEnd"/>
            <w:r>
              <w:rPr>
                <w:color w:val="000000"/>
              </w:rPr>
              <w:t xml:space="preserve"> </w:t>
            </w:r>
            <w:r>
              <w:t xml:space="preserve"> </w:t>
            </w:r>
          </w:p>
        </w:tc>
      </w:tr>
      <w:tr w:rsidR="003C2452" w14:paraId="25423525" w14:textId="77777777">
        <w:trPr>
          <w:trHeight w:val="494"/>
        </w:trPr>
        <w:tc>
          <w:tcPr>
            <w:tcW w:w="2712" w:type="dxa"/>
            <w:tcBorders>
              <w:top w:val="single" w:sz="4" w:space="0" w:color="000000"/>
              <w:left w:val="single" w:sz="4" w:space="0" w:color="000000"/>
              <w:bottom w:val="single" w:sz="4" w:space="0" w:color="000000"/>
              <w:right w:val="single" w:sz="4" w:space="0" w:color="000000"/>
            </w:tcBorders>
            <w:vAlign w:val="center"/>
          </w:tcPr>
          <w:p w14:paraId="7E4C505D" w14:textId="77777777" w:rsidR="003C2452" w:rsidRDefault="00206D1B">
            <w:pPr>
              <w:spacing w:after="0" w:line="259" w:lineRule="auto"/>
              <w:ind w:left="0" w:firstLine="0"/>
              <w:jc w:val="left"/>
            </w:pPr>
            <w:r>
              <w:rPr>
                <w:color w:val="000000"/>
              </w:rPr>
              <w:t>Team</w:t>
            </w:r>
            <w:r>
              <w:rPr>
                <w:color w:val="000000"/>
                <w:sz w:val="28"/>
              </w:rPr>
              <w:t xml:space="preserve"> </w:t>
            </w:r>
            <w:r>
              <w:rPr>
                <w:color w:val="000000"/>
              </w:rPr>
              <w:t>ID</w:t>
            </w:r>
            <w:r>
              <w:rPr>
                <w:color w:val="000000"/>
                <w:sz w:val="28"/>
              </w:rPr>
              <w:t xml:space="preserv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50B40575" w14:textId="0A13FFCA" w:rsidR="003C2452" w:rsidRDefault="00206D1B">
            <w:pPr>
              <w:spacing w:after="0" w:line="259" w:lineRule="auto"/>
              <w:ind w:left="0" w:firstLine="0"/>
              <w:jc w:val="left"/>
            </w:pPr>
            <w:r>
              <w:rPr>
                <w:color w:val="222222"/>
              </w:rPr>
              <w:t>PNT2022TMID</w:t>
            </w:r>
            <w:r w:rsidR="006F68AC">
              <w:rPr>
                <w:color w:val="222222"/>
              </w:rPr>
              <w:t>37727</w:t>
            </w:r>
          </w:p>
        </w:tc>
      </w:tr>
      <w:tr w:rsidR="003C2452" w14:paraId="09448144" w14:textId="77777777">
        <w:trPr>
          <w:trHeight w:val="494"/>
        </w:trPr>
        <w:tc>
          <w:tcPr>
            <w:tcW w:w="2712" w:type="dxa"/>
            <w:tcBorders>
              <w:top w:val="single" w:sz="4" w:space="0" w:color="000000"/>
              <w:left w:val="single" w:sz="4" w:space="0" w:color="000000"/>
              <w:bottom w:val="single" w:sz="4" w:space="0" w:color="000000"/>
              <w:right w:val="single" w:sz="4" w:space="0" w:color="000000"/>
            </w:tcBorders>
            <w:vAlign w:val="center"/>
          </w:tcPr>
          <w:p w14:paraId="77FD8589" w14:textId="77777777" w:rsidR="003C2452" w:rsidRDefault="00206D1B">
            <w:pPr>
              <w:spacing w:after="0" w:line="259" w:lineRule="auto"/>
              <w:ind w:left="0" w:firstLine="0"/>
              <w:jc w:val="left"/>
            </w:pPr>
            <w:r>
              <w:rPr>
                <w:color w:val="000000"/>
              </w:rPr>
              <w:t xml:space="preserve">Project Name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53F8C258" w14:textId="77777777" w:rsidR="003C2452" w:rsidRDefault="00206D1B">
            <w:pPr>
              <w:spacing w:after="0" w:line="259" w:lineRule="auto"/>
              <w:ind w:left="0" w:firstLine="0"/>
              <w:jc w:val="left"/>
            </w:pPr>
            <w:r>
              <w:rPr>
                <w:color w:val="000000"/>
              </w:rPr>
              <w:t xml:space="preserve">Analytics for Hospitals’ Health-care data </w:t>
            </w:r>
            <w:r>
              <w:t xml:space="preserve"> </w:t>
            </w:r>
          </w:p>
        </w:tc>
      </w:tr>
      <w:tr w:rsidR="003C2452" w14:paraId="72F7DFBF" w14:textId="77777777">
        <w:trPr>
          <w:trHeight w:val="516"/>
        </w:trPr>
        <w:tc>
          <w:tcPr>
            <w:tcW w:w="2712" w:type="dxa"/>
            <w:tcBorders>
              <w:top w:val="single" w:sz="4" w:space="0" w:color="000000"/>
              <w:left w:val="single" w:sz="4" w:space="0" w:color="000000"/>
              <w:bottom w:val="single" w:sz="4" w:space="0" w:color="000000"/>
              <w:right w:val="single" w:sz="4" w:space="0" w:color="000000"/>
            </w:tcBorders>
            <w:vAlign w:val="center"/>
          </w:tcPr>
          <w:p w14:paraId="241FB245" w14:textId="77777777" w:rsidR="003C2452" w:rsidRDefault="00206D1B">
            <w:pPr>
              <w:spacing w:after="0" w:line="259" w:lineRule="auto"/>
              <w:ind w:left="0" w:firstLine="0"/>
              <w:jc w:val="left"/>
            </w:pPr>
            <w:r>
              <w:rPr>
                <w:color w:val="000000"/>
              </w:rPr>
              <w:t xml:space="preserve">Maximum Marks </w:t>
            </w:r>
            <w:r>
              <w:t xml:space="preserve"> </w:t>
            </w:r>
          </w:p>
        </w:tc>
        <w:tc>
          <w:tcPr>
            <w:tcW w:w="6794" w:type="dxa"/>
            <w:tcBorders>
              <w:top w:val="single" w:sz="4" w:space="0" w:color="000000"/>
              <w:left w:val="single" w:sz="4" w:space="0" w:color="000000"/>
              <w:bottom w:val="single" w:sz="4" w:space="0" w:color="000000"/>
              <w:right w:val="single" w:sz="4" w:space="0" w:color="000000"/>
            </w:tcBorders>
            <w:vAlign w:val="center"/>
          </w:tcPr>
          <w:p w14:paraId="6F06CD1E" w14:textId="77777777" w:rsidR="003C2452" w:rsidRDefault="00206D1B">
            <w:pPr>
              <w:spacing w:after="0" w:line="259" w:lineRule="auto"/>
              <w:ind w:left="0" w:firstLine="0"/>
              <w:jc w:val="left"/>
            </w:pPr>
            <w:r>
              <w:rPr>
                <w:color w:val="000000"/>
              </w:rPr>
              <w:t xml:space="preserve">4 Marks </w:t>
            </w:r>
            <w:r>
              <w:t xml:space="preserve"> </w:t>
            </w:r>
          </w:p>
        </w:tc>
      </w:tr>
    </w:tbl>
    <w:p w14:paraId="2A4F994D" w14:textId="77777777" w:rsidR="003C2452" w:rsidRDefault="00206D1B">
      <w:pPr>
        <w:spacing w:after="83" w:line="259" w:lineRule="auto"/>
        <w:ind w:left="14" w:firstLine="0"/>
        <w:jc w:val="left"/>
      </w:pPr>
      <w:r>
        <w:rPr>
          <w:color w:val="000000"/>
          <w:sz w:val="28"/>
        </w:rPr>
        <w:t xml:space="preserve"> </w:t>
      </w:r>
      <w:r>
        <w:t xml:space="preserve"> </w:t>
      </w:r>
    </w:p>
    <w:p w14:paraId="4BE7B57F" w14:textId="77777777" w:rsidR="006F68AC" w:rsidRDefault="006F68AC" w:rsidP="006F68AC">
      <w:pPr>
        <w:spacing w:after="338" w:line="259" w:lineRule="auto"/>
        <w:jc w:val="left"/>
        <w:rPr>
          <w:color w:val="000000"/>
        </w:rPr>
      </w:pPr>
    </w:p>
    <w:p w14:paraId="3D6E17D2" w14:textId="2DCA7B44" w:rsidR="003C2452" w:rsidRDefault="00206D1B" w:rsidP="006F68AC">
      <w:pPr>
        <w:spacing w:after="338" w:line="259" w:lineRule="auto"/>
        <w:jc w:val="left"/>
      </w:pPr>
      <w:r>
        <w:rPr>
          <w:color w:val="000000"/>
        </w:rPr>
        <w:t xml:space="preserve">EXAMPLE: </w:t>
      </w:r>
      <w:r>
        <w:t xml:space="preserve"> </w:t>
      </w:r>
    </w:p>
    <w:p w14:paraId="4394B18D" w14:textId="77777777" w:rsidR="003C2452" w:rsidRDefault="00206D1B">
      <w:pPr>
        <w:pStyle w:val="Heading1"/>
      </w:pPr>
      <w:r>
        <w:rPr>
          <w:sz w:val="24"/>
        </w:rPr>
        <w:t xml:space="preserve">                                                          </w:t>
      </w:r>
      <w:r>
        <w:t xml:space="preserve">FLOW  </w:t>
      </w:r>
    </w:p>
    <w:p w14:paraId="3A6C3508" w14:textId="77777777" w:rsidR="003C2452" w:rsidRDefault="00206D1B">
      <w:pPr>
        <w:spacing w:after="63" w:line="259" w:lineRule="auto"/>
        <w:ind w:left="14" w:firstLine="0"/>
        <w:jc w:val="left"/>
      </w:pPr>
      <w:r>
        <w:rPr>
          <w:color w:val="000000"/>
          <w:sz w:val="28"/>
        </w:rPr>
        <w:t xml:space="preserve"> </w:t>
      </w:r>
      <w:r>
        <w:t xml:space="preserve"> </w:t>
      </w:r>
    </w:p>
    <w:p w14:paraId="643B4055" w14:textId="77777777" w:rsidR="003C2452" w:rsidRDefault="00206D1B">
      <w:pPr>
        <w:spacing w:after="124" w:line="259" w:lineRule="auto"/>
        <w:ind w:left="0" w:right="106" w:firstLine="0"/>
        <w:jc w:val="right"/>
      </w:pPr>
      <w:r>
        <w:rPr>
          <w:noProof/>
        </w:rPr>
        <w:drawing>
          <wp:inline distT="0" distB="0" distL="0" distR="0" wp14:anchorId="1D2C6B08" wp14:editId="4C12D079">
            <wp:extent cx="5943600" cy="2238756"/>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
                    <a:stretch>
                      <a:fillRect/>
                    </a:stretch>
                  </pic:blipFill>
                  <pic:spPr>
                    <a:xfrm>
                      <a:off x="0" y="0"/>
                      <a:ext cx="5943600" cy="2238756"/>
                    </a:xfrm>
                    <a:prstGeom prst="rect">
                      <a:avLst/>
                    </a:prstGeom>
                  </pic:spPr>
                </pic:pic>
              </a:graphicData>
            </a:graphic>
          </wp:inline>
        </w:drawing>
      </w:r>
      <w:r>
        <w:rPr>
          <w:sz w:val="26"/>
        </w:rPr>
        <w:t xml:space="preserve"> </w:t>
      </w:r>
      <w:r>
        <w:t xml:space="preserve"> </w:t>
      </w:r>
    </w:p>
    <w:p w14:paraId="501FE135" w14:textId="77777777" w:rsidR="003C2452" w:rsidRDefault="00206D1B">
      <w:pPr>
        <w:spacing w:after="204" w:line="259" w:lineRule="auto"/>
        <w:ind w:left="14" w:firstLine="0"/>
        <w:jc w:val="left"/>
      </w:pPr>
      <w:r>
        <w:rPr>
          <w:sz w:val="26"/>
        </w:rPr>
        <w:t xml:space="preserve"> </w:t>
      </w:r>
      <w:r>
        <w:t xml:space="preserve"> </w:t>
      </w:r>
    </w:p>
    <w:p w14:paraId="176045E9" w14:textId="77777777" w:rsidR="006F68AC" w:rsidRDefault="006F68AC">
      <w:pPr>
        <w:ind w:left="5" w:right="290"/>
      </w:pPr>
    </w:p>
    <w:p w14:paraId="742577C5" w14:textId="77777777" w:rsidR="006F68AC" w:rsidRDefault="006F68AC">
      <w:pPr>
        <w:ind w:left="5" w:right="290"/>
      </w:pPr>
    </w:p>
    <w:p w14:paraId="69A659A8" w14:textId="77777777" w:rsidR="006F68AC" w:rsidRDefault="006F68AC">
      <w:pPr>
        <w:ind w:left="5" w:right="290"/>
      </w:pPr>
    </w:p>
    <w:p w14:paraId="720F9068" w14:textId="5C70ACE9" w:rsidR="003C2452" w:rsidRDefault="00206D1B">
      <w:pPr>
        <w:ind w:left="5" w:right="290"/>
      </w:pPr>
      <w:r>
        <w:t xml:space="preserve">1.We can collect all the data we want, but it doesn’t do any good if we don’t know what to do with that information.  </w:t>
      </w:r>
    </w:p>
    <w:p w14:paraId="5A23E409" w14:textId="77777777" w:rsidR="003C2452" w:rsidRDefault="00206D1B">
      <w:pPr>
        <w:ind w:left="5" w:right="290"/>
      </w:pPr>
      <w:r>
        <w:t>2.We need a centralized, systematic way of collecting, storing</w:t>
      </w:r>
      <w:r>
        <w:t xml:space="preserve"> and analyzing data so we can use it to our advantage.  </w:t>
      </w:r>
    </w:p>
    <w:p w14:paraId="2DF009A8" w14:textId="77777777" w:rsidR="003C2452" w:rsidRDefault="00206D1B">
      <w:pPr>
        <w:ind w:left="5" w:right="290"/>
      </w:pPr>
      <w:r>
        <w:t>3.The collection of data in health care settings has become more streamlined in recent years. Not only does the data help improve day-to-day operations and better patient care, it can now be better u</w:t>
      </w:r>
      <w:r>
        <w:t xml:space="preserve">sed in predictive modeling. Instead of just looking at historical information or current information, we can use both datasets to track trends and make predictions. We are now able to take preventive measures and track the outcomes.  </w:t>
      </w:r>
    </w:p>
    <w:p w14:paraId="6CAF4A72" w14:textId="77777777" w:rsidR="003C2452" w:rsidRDefault="00206D1B">
      <w:pPr>
        <w:ind w:left="5" w:right="290"/>
      </w:pPr>
      <w:r>
        <w:t>4.The fee-for-service</w:t>
      </w:r>
      <w:r>
        <w:t xml:space="preserve"> style of health care is becoming a thing of the past. There is a growing demand for patient-centric, or value-based, medical care which has led to a considerable shift towards predictive and preventive measures in regards to public health in recent years.</w:t>
      </w:r>
      <w:r>
        <w:t xml:space="preserve"> Data makes this possible.   </w:t>
      </w:r>
    </w:p>
    <w:p w14:paraId="1BC7DE25" w14:textId="77777777" w:rsidR="003C2452" w:rsidRDefault="00206D1B">
      <w:pPr>
        <w:ind w:left="5" w:right="290"/>
      </w:pPr>
      <w:r>
        <w:t xml:space="preserve">5.Instead of simply treating the symptoms as they present, practitioners are able to identify patients at high risk of developing chronic illnesses and help to treat an issue before it surfaces.  </w:t>
      </w:r>
    </w:p>
    <w:p w14:paraId="5DA1E61D" w14:textId="77777777" w:rsidR="003C2452" w:rsidRDefault="00206D1B">
      <w:pPr>
        <w:ind w:left="5" w:right="290"/>
      </w:pPr>
      <w:r>
        <w:t>6.This helps to lower costs f</w:t>
      </w:r>
      <w:r>
        <w:t xml:space="preserve">or the practitioner, insurance company and patient as the preventive treatment may help to stave off long-term issues and expensive hospitalizations.  </w:t>
      </w:r>
    </w:p>
    <w:p w14:paraId="2705DAFA" w14:textId="77777777" w:rsidR="003C2452" w:rsidRDefault="00206D1B">
      <w:pPr>
        <w:spacing w:after="253"/>
        <w:ind w:left="5" w:right="290"/>
      </w:pPr>
      <w:r>
        <w:t>7.If hospitalization is necessary, data analytics can help practitioners predict risks of infection, det</w:t>
      </w:r>
      <w:r>
        <w:t>erioration and readmission. This too can help lower costs and improve patient care outcomes.</w:t>
      </w:r>
      <w:r>
        <w:rPr>
          <w:color w:val="273239"/>
        </w:rPr>
        <w:t xml:space="preserve"> </w:t>
      </w:r>
      <w:r>
        <w:t xml:space="preserve"> </w:t>
      </w:r>
    </w:p>
    <w:p w14:paraId="26AE66A3" w14:textId="77777777" w:rsidR="003C2452" w:rsidRDefault="00206D1B">
      <w:pPr>
        <w:spacing w:after="208" w:line="259" w:lineRule="auto"/>
        <w:ind w:left="14" w:firstLine="0"/>
        <w:jc w:val="left"/>
      </w:pPr>
      <w:r>
        <w:rPr>
          <w:color w:val="273239"/>
          <w:sz w:val="28"/>
        </w:rPr>
        <w:t xml:space="preserve"> </w:t>
      </w:r>
      <w:r>
        <w:t xml:space="preserve"> </w:t>
      </w:r>
    </w:p>
    <w:p w14:paraId="39883575" w14:textId="77777777" w:rsidR="003C2452" w:rsidRDefault="00206D1B">
      <w:pPr>
        <w:spacing w:after="27" w:line="259" w:lineRule="auto"/>
        <w:ind w:left="14" w:firstLine="0"/>
        <w:jc w:val="left"/>
      </w:pPr>
      <w:r>
        <w:rPr>
          <w:color w:val="273239"/>
        </w:rPr>
        <w:t xml:space="preserve"> </w:t>
      </w:r>
      <w:r>
        <w:t xml:space="preserve"> </w:t>
      </w:r>
    </w:p>
    <w:p w14:paraId="3977A511" w14:textId="5F185AF3" w:rsidR="003C2452" w:rsidRDefault="00206D1B">
      <w:pPr>
        <w:spacing w:after="0" w:line="259" w:lineRule="auto"/>
        <w:ind w:left="-862" w:firstLine="0"/>
        <w:jc w:val="right"/>
      </w:pPr>
      <w:r>
        <w:t xml:space="preserve"> </w:t>
      </w:r>
    </w:p>
    <w:p w14:paraId="3E0455AB" w14:textId="77777777" w:rsidR="003C2452" w:rsidRDefault="00206D1B">
      <w:pPr>
        <w:spacing w:after="214" w:line="259" w:lineRule="auto"/>
        <w:ind w:left="14" w:firstLine="0"/>
        <w:jc w:val="left"/>
      </w:pPr>
      <w:r>
        <w:rPr>
          <w:color w:val="273239"/>
        </w:rPr>
        <w:t xml:space="preserve"> </w:t>
      </w:r>
      <w:r>
        <w:t xml:space="preserve"> </w:t>
      </w:r>
    </w:p>
    <w:p w14:paraId="47574874" w14:textId="77777777" w:rsidR="003C2452" w:rsidRDefault="00206D1B">
      <w:pPr>
        <w:spacing w:after="216" w:line="259" w:lineRule="auto"/>
        <w:ind w:left="14" w:firstLine="0"/>
        <w:jc w:val="left"/>
      </w:pPr>
      <w:r>
        <w:rPr>
          <w:color w:val="273239"/>
        </w:rPr>
        <w:t xml:space="preserve"> </w:t>
      </w:r>
      <w:r>
        <w:t xml:space="preserve"> </w:t>
      </w:r>
    </w:p>
    <w:p w14:paraId="7A8360FB" w14:textId="77777777" w:rsidR="003C2452" w:rsidRDefault="00206D1B">
      <w:pPr>
        <w:spacing w:after="0" w:line="259" w:lineRule="auto"/>
        <w:ind w:left="14" w:firstLine="0"/>
        <w:jc w:val="left"/>
      </w:pPr>
      <w:r>
        <w:rPr>
          <w:color w:val="273239"/>
        </w:rPr>
        <w:t xml:space="preserve"> </w:t>
      </w:r>
      <w:r>
        <w:t xml:space="preserve"> </w:t>
      </w:r>
    </w:p>
    <w:sectPr w:rsidR="003C2452">
      <w:pgSz w:w="12240" w:h="15840"/>
      <w:pgMar w:top="1555" w:right="1143" w:bottom="201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452"/>
    <w:rsid w:val="000C6726"/>
    <w:rsid w:val="00206D1B"/>
    <w:rsid w:val="003C2452"/>
    <w:rsid w:val="006F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6452"/>
  <w15:docId w15:val="{89E754A7-323A-4EDC-ACD4-B7382817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74" w:lineRule="auto"/>
      <w:ind w:left="20" w:hanging="20"/>
      <w:jc w:val="both"/>
    </w:pPr>
    <w:rPr>
      <w:rFonts w:ascii="Times New Roman" w:eastAsia="Times New Roman" w:hAnsi="Times New Roman" w:cs="Times New Roman"/>
      <w:color w:val="2B2B2B"/>
      <w:sz w:val="24"/>
    </w:rPr>
  </w:style>
  <w:style w:type="paragraph" w:styleId="Heading1">
    <w:name w:val="heading 1"/>
    <w:next w:val="Normal"/>
    <w:link w:val="Heading1Char"/>
    <w:uiPriority w:val="9"/>
    <w:qFormat/>
    <w:pPr>
      <w:keepNext/>
      <w:keepLines/>
      <w:spacing w:after="200"/>
      <w:ind w:left="14"/>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Dataflow_diagram</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Dataflow_diagram</dc:title>
  <dc:subject/>
  <dc:creator>PM.VIJAY</dc:creator>
  <cp:keywords/>
  <cp:lastModifiedBy>kumaran E</cp:lastModifiedBy>
  <cp:revision>3</cp:revision>
  <dcterms:created xsi:type="dcterms:W3CDTF">2022-10-17T05:29:00Z</dcterms:created>
  <dcterms:modified xsi:type="dcterms:W3CDTF">2022-10-27T09:10:00Z</dcterms:modified>
</cp:coreProperties>
</file>