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PROJECT PHASE -I</w:t>
      </w:r>
    </w:p>
    <w:p>
      <w:pPr>
        <w:jc w:val="center"/>
        <w:rPr>
          <w:b/>
          <w:bCs/>
        </w:rPr>
      </w:pPr>
      <w:r>
        <w:rPr>
          <w:b/>
          <w:bCs/>
        </w:rPr>
        <w:t>PROPOSED SOLUTION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pPr>
              <w:spacing w:after="0" w:line="240" w:lineRule="auto"/>
            </w:pPr>
          </w:p>
          <w:p>
            <w:pPr>
              <w:spacing w:after="0" w:line="240" w:lineRule="auto"/>
              <w:rPr>
                <w:b/>
                <w:bCs/>
              </w:rPr>
            </w:pPr>
            <w:r>
              <w:rPr>
                <w:b/>
                <w:bCs/>
              </w:rPr>
              <w:t>TEAM ID</w:t>
            </w:r>
          </w:p>
          <w:p>
            <w:pPr>
              <w:spacing w:after="0" w:line="240" w:lineRule="auto"/>
            </w:pPr>
          </w:p>
        </w:tc>
        <w:tc>
          <w:tcPr>
            <w:tcW w:w="4508" w:type="dxa"/>
          </w:tcPr>
          <w:p>
            <w:pPr>
              <w:spacing w:after="0" w:line="240" w:lineRule="auto"/>
            </w:pPr>
          </w:p>
          <w:p>
            <w:pPr>
              <w:spacing w:after="0" w:line="240" w:lineRule="auto"/>
              <w:rPr>
                <w:rFonts w:hint="default"/>
                <w:lang w:val="en-US"/>
              </w:rPr>
            </w:pPr>
            <w:r>
              <w:t>PNT2022TMID</w:t>
            </w:r>
            <w:r>
              <w:rPr>
                <w:rFonts w:hint="default"/>
                <w:lang w:val="en-US"/>
              </w:rPr>
              <w:t>32442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p>
          <w:p>
            <w:pPr>
              <w:spacing w:after="0" w:line="240" w:lineRule="auto"/>
            </w:pPr>
          </w:p>
          <w:p>
            <w:pPr>
              <w:spacing w:after="0" w:line="240" w:lineRule="auto"/>
              <w:rPr>
                <w:b/>
                <w:bCs/>
              </w:rPr>
            </w:pPr>
            <w:r>
              <w:rPr>
                <w:b/>
                <w:bCs/>
              </w:rPr>
              <w:t>PROJECT NAME</w:t>
            </w:r>
          </w:p>
          <w:p>
            <w:pPr>
              <w:spacing w:after="0" w:line="240" w:lineRule="auto"/>
            </w:pPr>
          </w:p>
        </w:tc>
        <w:tc>
          <w:tcPr>
            <w:tcW w:w="4508" w:type="dxa"/>
          </w:tcPr>
          <w:p>
            <w:pPr>
              <w:spacing w:after="0" w:line="240" w:lineRule="auto"/>
            </w:pPr>
          </w:p>
          <w:p>
            <w:pPr>
              <w:spacing w:after="0" w:line="240" w:lineRule="auto"/>
              <w:jc w:val="both"/>
            </w:pPr>
            <w:r>
              <w:t>Hazardous Area Monitoring for Industrial Plant powered by IoT</w:t>
            </w:r>
          </w:p>
          <w:p>
            <w:pPr>
              <w:spacing w:after="0" w:line="240" w:lineRule="auto"/>
            </w:pPr>
          </w:p>
        </w:tc>
      </w:tr>
    </w:tbl>
    <w:p/>
    <w:p>
      <w:pPr>
        <w:rPr>
          <w:b/>
          <w:bCs/>
        </w:rPr>
      </w:pPr>
      <w:r>
        <w:rPr>
          <w:b/>
          <w:bCs/>
        </w:rPr>
        <w:t>Proposed Solution:</w:t>
      </w:r>
    </w:p>
    <w:tbl>
      <w:tblPr>
        <w:tblStyle w:val="8"/>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3662"/>
        <w:gridCol w:w="4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pPr>
          </w:p>
          <w:p>
            <w:pPr>
              <w:spacing w:after="0" w:line="240" w:lineRule="auto"/>
              <w:rPr>
                <w:b/>
                <w:bCs/>
              </w:rPr>
            </w:pPr>
            <w:r>
              <w:rPr>
                <w:b/>
                <w:bCs/>
              </w:rPr>
              <w:t>S.NO</w:t>
            </w:r>
          </w:p>
          <w:p>
            <w:pPr>
              <w:spacing w:after="0" w:line="240" w:lineRule="auto"/>
            </w:pPr>
          </w:p>
        </w:tc>
        <w:tc>
          <w:tcPr>
            <w:tcW w:w="3662" w:type="dxa"/>
          </w:tcPr>
          <w:p>
            <w:pPr>
              <w:spacing w:after="0" w:line="240" w:lineRule="auto"/>
              <w:rPr>
                <w:b/>
                <w:bCs/>
              </w:rPr>
            </w:pPr>
          </w:p>
          <w:p>
            <w:pPr>
              <w:spacing w:after="0" w:line="240" w:lineRule="auto"/>
              <w:jc w:val="center"/>
              <w:rPr>
                <w:b/>
                <w:bCs/>
              </w:rPr>
            </w:pPr>
            <w:r>
              <w:rPr>
                <w:b/>
                <w:bCs/>
              </w:rPr>
              <w:t>PARAMETER</w:t>
            </w:r>
          </w:p>
        </w:tc>
        <w:tc>
          <w:tcPr>
            <w:tcW w:w="4559" w:type="dxa"/>
          </w:tcPr>
          <w:p>
            <w:pPr>
              <w:spacing w:after="0" w:line="240" w:lineRule="auto"/>
              <w:rPr>
                <w:b/>
                <w:bCs/>
              </w:rPr>
            </w:pPr>
          </w:p>
          <w:p>
            <w:pPr>
              <w:spacing w:after="0" w:line="240" w:lineRule="auto"/>
              <w:jc w:val="center"/>
              <w:rPr>
                <w:b/>
                <w:bCs/>
              </w:rPr>
            </w:pPr>
            <w:r>
              <w:rPr>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pPr>
          </w:p>
          <w:p>
            <w:pPr>
              <w:spacing w:after="0" w:line="240" w:lineRule="auto"/>
            </w:pPr>
            <w:r>
              <w:t>1.</w:t>
            </w:r>
          </w:p>
          <w:p>
            <w:pPr>
              <w:spacing w:after="0" w:line="240" w:lineRule="auto"/>
            </w:pPr>
          </w:p>
        </w:tc>
        <w:tc>
          <w:tcPr>
            <w:tcW w:w="3662" w:type="dxa"/>
          </w:tcPr>
          <w:p>
            <w:pPr>
              <w:spacing w:after="0" w:line="240" w:lineRule="auto"/>
            </w:pPr>
            <w:r>
              <w:t>Problem Statement (Problem to be solved)</w:t>
            </w:r>
          </w:p>
        </w:tc>
        <w:tc>
          <w:tcPr>
            <w:tcW w:w="4559" w:type="dxa"/>
          </w:tcPr>
          <w:p>
            <w:pPr>
              <w:spacing w:after="0" w:line="240" w:lineRule="auto"/>
            </w:pPr>
            <w:r>
              <w:t xml:space="preserve">1)To ensure more safety to the people working in hazardous area. 2)To help them monitor and ensure safety to the place they visit inside the industry more confidently. 3)Improving the living standard by providing real time analysis. </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pPr>
            <w:r>
              <w:t>2.</w:t>
            </w:r>
          </w:p>
        </w:tc>
        <w:tc>
          <w:tcPr>
            <w:tcW w:w="3662" w:type="dxa"/>
          </w:tcPr>
          <w:p>
            <w:pPr>
              <w:spacing w:after="0" w:line="240" w:lineRule="auto"/>
            </w:pPr>
            <w:r>
              <w:t>Idea /Solution description</w:t>
            </w:r>
          </w:p>
          <w:p>
            <w:pPr>
              <w:spacing w:after="0" w:line="240" w:lineRule="auto"/>
            </w:pPr>
          </w:p>
        </w:tc>
        <w:tc>
          <w:tcPr>
            <w:tcW w:w="4559" w:type="dxa"/>
          </w:tcPr>
          <w:p>
            <w:pPr>
              <w:spacing w:after="0" w:line="240" w:lineRule="auto"/>
            </w:pPr>
            <w:r>
              <w:t>Our product collects the data from different types of sensors and it sends the value to the main server. The ultimate decision is to shield the workers from the hazard prone area and safeguard their lives using mobile application.</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pPr>
            <w:r>
              <w:t>3.</w:t>
            </w:r>
          </w:p>
        </w:tc>
        <w:tc>
          <w:tcPr>
            <w:tcW w:w="3662" w:type="dxa"/>
          </w:tcPr>
          <w:p>
            <w:pPr>
              <w:spacing w:after="0" w:line="240" w:lineRule="auto"/>
            </w:pPr>
            <w:r>
              <w:t>Novelty /Uniqueness</w:t>
            </w:r>
          </w:p>
          <w:p>
            <w:pPr>
              <w:spacing w:after="0" w:line="240" w:lineRule="auto"/>
            </w:pPr>
          </w:p>
        </w:tc>
        <w:tc>
          <w:tcPr>
            <w:tcW w:w="4559" w:type="dxa"/>
          </w:tcPr>
          <w:p>
            <w:pPr>
              <w:spacing w:after="0" w:line="240" w:lineRule="auto"/>
            </w:pPr>
            <w:r>
              <w:t>It depends on IOT thus eliminating the need of physical work of the employees. Online assistance providing in depth knowledge to manage hazardous waste.</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pPr>
            <w:r>
              <w:t>4.</w:t>
            </w:r>
          </w:p>
        </w:tc>
        <w:tc>
          <w:tcPr>
            <w:tcW w:w="3662" w:type="dxa"/>
          </w:tcPr>
          <w:p>
            <w:pPr>
              <w:spacing w:after="0" w:line="240" w:lineRule="auto"/>
            </w:pPr>
            <w:r>
              <w:t>Social Impact / Customer Satisfaction</w:t>
            </w:r>
          </w:p>
          <w:p>
            <w:pPr>
              <w:spacing w:after="0" w:line="240" w:lineRule="auto"/>
            </w:pPr>
            <w:r>
              <w:t xml:space="preserve"> </w:t>
            </w:r>
          </w:p>
        </w:tc>
        <w:tc>
          <w:tcPr>
            <w:tcW w:w="4559" w:type="dxa"/>
          </w:tcPr>
          <w:p>
            <w:pPr>
              <w:spacing w:after="0" w:line="240" w:lineRule="auto"/>
            </w:pPr>
            <w:r>
              <w:t>Awareness camps organized to teach the importance and advantages of the automation and IoT in the development of Hazardous area monitoring.</w:t>
            </w:r>
          </w:p>
          <w:p>
            <w:pPr>
              <w:spacing w:after="0" w:line="240" w:lineRule="auto"/>
            </w:pPr>
            <w:r>
              <w:t>Information are collected from reliable sources and hence the workers could take more precise decisions.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pPr>
            <w:r>
              <w:t>5.</w:t>
            </w:r>
          </w:p>
        </w:tc>
        <w:tc>
          <w:tcPr>
            <w:tcW w:w="3662" w:type="dxa"/>
          </w:tcPr>
          <w:p>
            <w:pPr>
              <w:spacing w:after="0" w:line="240" w:lineRule="auto"/>
            </w:pPr>
            <w:r>
              <w:t>Business Model (Revenue Model)</w:t>
            </w:r>
          </w:p>
          <w:p>
            <w:pPr>
              <w:spacing w:after="0" w:line="240" w:lineRule="auto"/>
            </w:pPr>
          </w:p>
        </w:tc>
        <w:tc>
          <w:tcPr>
            <w:tcW w:w="4559" w:type="dxa"/>
          </w:tcPr>
          <w:p>
            <w:pPr>
              <w:spacing w:after="0" w:line="240" w:lineRule="auto"/>
            </w:pPr>
            <w:r>
              <w:t>Hazardous area monitoring is an advanced and innovative way to keep the employees more safe and minimize the human efforts by real time analysis.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240" w:lineRule="auto"/>
            </w:pPr>
            <w:r>
              <w:t>6.</w:t>
            </w:r>
          </w:p>
        </w:tc>
        <w:tc>
          <w:tcPr>
            <w:tcW w:w="3662" w:type="dxa"/>
          </w:tcPr>
          <w:p>
            <w:pPr>
              <w:spacing w:after="0" w:line="240" w:lineRule="auto"/>
            </w:pPr>
            <w:r>
              <w:t>Scalability of the solution</w:t>
            </w:r>
          </w:p>
          <w:p>
            <w:pPr>
              <w:spacing w:after="0" w:line="240" w:lineRule="auto"/>
            </w:pPr>
          </w:p>
          <w:p>
            <w:pPr>
              <w:spacing w:after="0" w:line="240" w:lineRule="auto"/>
            </w:pPr>
          </w:p>
          <w:p>
            <w:pPr>
              <w:spacing w:after="0" w:line="240" w:lineRule="auto"/>
            </w:pPr>
          </w:p>
          <w:p>
            <w:pPr>
              <w:spacing w:after="0" w:line="240" w:lineRule="auto"/>
            </w:pPr>
          </w:p>
        </w:tc>
        <w:tc>
          <w:tcPr>
            <w:tcW w:w="4559" w:type="dxa"/>
          </w:tcPr>
          <w:p>
            <w:pPr>
              <w:spacing w:after="0" w:line="240" w:lineRule="auto"/>
            </w:pPr>
            <w:r>
              <w:t>Automatic adjustment is made feasible by integrating information such as gas and temperature monitoring. With the use of sensors, it has enabled workers to manage hazardous waste and leakage of gases.</w:t>
            </w:r>
          </w:p>
        </w:tc>
      </w:tr>
    </w:tbl>
    <w:p>
      <w:pPr>
        <w:rPr>
          <w:rFonts w:ascii="Times New Roman" w:hAnsi="Times New Roman" w:cs="Times New Roman"/>
          <w:b/>
          <w:bCs/>
          <w:sz w:val="26"/>
          <w:szCs w:val="26"/>
        </w:rPr>
      </w:pPr>
      <w:bookmarkStart w:id="0" w:name="_GoBack"/>
      <w:bookmarkEnd w:id="0"/>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C8"/>
    <w:rsid w:val="002C4ECD"/>
    <w:rsid w:val="005236A5"/>
    <w:rsid w:val="00587633"/>
    <w:rsid w:val="00622312"/>
    <w:rsid w:val="00710424"/>
    <w:rsid w:val="00A246BD"/>
    <w:rsid w:val="00CA622E"/>
    <w:rsid w:val="00DB41D5"/>
    <w:rsid w:val="00DF0CC8"/>
    <w:rsid w:val="2FF16F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3">
    <w:name w:val="heading 7"/>
    <w:basedOn w:val="1"/>
    <w:next w:val="1"/>
    <w:link w:val="12"/>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table" w:styleId="8">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Grid Table Light"/>
    <w:basedOn w:val="5"/>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10">
    <w:name w:val="Heading 3 Char"/>
    <w:basedOn w:val="4"/>
    <w:link w:val="2"/>
    <w:uiPriority w:val="9"/>
    <w:rPr>
      <w:rFonts w:ascii="Times New Roman" w:hAnsi="Times New Roman" w:eastAsia="Times New Roman" w:cs="Times New Roman"/>
      <w:b/>
      <w:bCs/>
      <w:sz w:val="27"/>
      <w:szCs w:val="27"/>
      <w:lang w:eastAsia="en-IN"/>
    </w:rPr>
  </w:style>
  <w:style w:type="table" w:customStyle="1" w:styleId="11">
    <w:name w:val="Grid Table 2 Accent 2"/>
    <w:basedOn w:val="5"/>
    <w:uiPriority w:val="47"/>
    <w:pPr>
      <w:spacing w:after="0" w:line="240" w:lineRule="auto"/>
    </w:pPr>
    <w:tblPr>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cPr>
        <w:tcBorders>
          <w:top w:val="nil"/>
          <w:bottom w:val="single" w:color="F4B083" w:themeColor="accent2" w:themeTint="99" w:sz="12" w:space="0"/>
          <w:insideH w:val="nil"/>
          <w:insideV w:val="nil"/>
        </w:tcBorders>
        <w:shd w:val="clear" w:color="auto" w:fill="FFFFFF" w:themeFill="background1"/>
      </w:tcPr>
    </w:tblStylePr>
    <w:tblStylePr w:type="lastRow">
      <w:rPr>
        <w:b/>
        <w:bCs/>
      </w:r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character" w:customStyle="1" w:styleId="12">
    <w:name w:val="Heading 7 Char"/>
    <w:basedOn w:val="4"/>
    <w:link w:val="3"/>
    <w:semiHidden/>
    <w:uiPriority w:val="9"/>
    <w:rPr>
      <w:rFonts w:asciiTheme="majorHAnsi" w:hAnsiTheme="majorHAnsi" w:eastAsiaTheme="majorEastAsia" w:cstheme="majorBidi"/>
      <w:i/>
      <w:iCs/>
      <w:color w:val="203864" w:themeColor="accent1" w:themeShade="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243</Words>
  <Characters>1387</Characters>
  <Lines>11</Lines>
  <Paragraphs>3</Paragraphs>
  <TotalTime>54</TotalTime>
  <ScaleCrop>false</ScaleCrop>
  <LinksUpToDate>false</LinksUpToDate>
  <CharactersWithSpaces>1627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2022-10-09T02:36:00Z</dcterms:created>
  <dc:creator>Saji S</dc:creator>
  <cp:lastModifiedBy>Mohana C</cp:lastModifiedBy>
  <dcterms:modified xsi:type="dcterms:W3CDTF">2022-10-13T07:57:19Z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C43741E3071E488284622DB5820F4D03</vt:lpwstr>
  </property>
</Properties>
</file>