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B2A" w:rsidRDefault="00C57B2A" w:rsidP="00C57B2A">
      <w:pPr>
        <w:spacing w:after="0"/>
        <w:ind w:left="3415" w:hanging="10"/>
        <w:rPr>
          <w:lang w:val="en-IN"/>
        </w:rPr>
      </w:pPr>
      <w:r>
        <w:rPr>
          <w:b/>
          <w:sz w:val="24"/>
          <w:lang w:val="en-IN"/>
        </w:rPr>
        <w:t xml:space="preserve">Project Design Phase-I </w:t>
      </w:r>
    </w:p>
    <w:p w:rsidR="00C57B2A" w:rsidRDefault="00C57B2A" w:rsidP="00C57B2A">
      <w:pPr>
        <w:spacing w:after="0"/>
        <w:ind w:left="3093" w:hanging="10"/>
        <w:rPr>
          <w:lang w:val="en-IN"/>
        </w:rPr>
      </w:pPr>
      <w:r>
        <w:rPr>
          <w:b/>
          <w:sz w:val="24"/>
          <w:lang w:val="en-IN"/>
        </w:rPr>
        <w:t xml:space="preserve">Proposed Solution Template </w:t>
      </w:r>
    </w:p>
    <w:p w:rsidR="00C57B2A" w:rsidRDefault="00C57B2A" w:rsidP="00C57B2A">
      <w:pPr>
        <w:spacing w:after="0"/>
        <w:ind w:left="54"/>
        <w:jc w:val="center"/>
        <w:rPr>
          <w:lang w:val="en-IN"/>
        </w:rPr>
      </w:pPr>
      <w:r>
        <w:rPr>
          <w:b/>
          <w:lang w:val="en-IN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46" w:type="dxa"/>
          <w:left w:w="106" w:type="dxa"/>
          <w:right w:w="115" w:type="dxa"/>
        </w:tblCellMar>
        <w:tblLook w:val="04A0"/>
      </w:tblPr>
      <w:tblGrid>
        <w:gridCol w:w="4514"/>
        <w:gridCol w:w="4509"/>
      </w:tblGrid>
      <w:tr w:rsidR="00C57B2A" w:rsidTr="00C57B2A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005206">
            <w:pPr>
              <w:spacing w:line="240" w:lineRule="auto"/>
            </w:pPr>
            <w:r>
              <w:t>14 OCTOBER</w:t>
            </w:r>
            <w:r w:rsidR="00C57B2A">
              <w:t xml:space="preserve"> 2022 </w:t>
            </w:r>
          </w:p>
        </w:tc>
      </w:tr>
      <w:tr w:rsidR="00C57B2A" w:rsidTr="00C57B2A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005206">
            <w:pPr>
              <w:spacing w:line="240" w:lineRule="auto"/>
            </w:pPr>
            <w:r w:rsidRPr="00005206">
              <w:t>PNT2022TMID17554</w:t>
            </w:r>
          </w:p>
        </w:tc>
      </w:tr>
      <w:tr w:rsidR="00C57B2A" w:rsidTr="00C57B2A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</w:pPr>
            <w:r>
              <w:t xml:space="preserve">Project – </w:t>
            </w:r>
            <w:proofErr w:type="spellStart"/>
            <w:r>
              <w:t>DemandEst</w:t>
            </w:r>
            <w:proofErr w:type="spellEnd"/>
            <w:r>
              <w:t xml:space="preserve"> –AI Powered Food Demand Forecaster </w:t>
            </w:r>
          </w:p>
        </w:tc>
      </w:tr>
      <w:tr w:rsidR="00C57B2A" w:rsidTr="00C57B2A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</w:pPr>
            <w:r>
              <w:t xml:space="preserve">2 Marks </w:t>
            </w:r>
          </w:p>
        </w:tc>
      </w:tr>
    </w:tbl>
    <w:p w:rsidR="00C57B2A" w:rsidRDefault="00C57B2A" w:rsidP="00C57B2A">
      <w:pPr>
        <w:spacing w:after="155"/>
        <w:rPr>
          <w:lang w:val="en-IN"/>
        </w:rPr>
      </w:pPr>
      <w:r>
        <w:rPr>
          <w:b/>
          <w:lang w:val="en-IN"/>
        </w:rPr>
        <w:t xml:space="preserve"> </w:t>
      </w:r>
    </w:p>
    <w:p w:rsidR="00C57B2A" w:rsidRDefault="00C57B2A" w:rsidP="00C57B2A">
      <w:pPr>
        <w:spacing w:after="161"/>
        <w:rPr>
          <w:lang w:val="en-IN"/>
        </w:rPr>
      </w:pPr>
      <w:r>
        <w:rPr>
          <w:b/>
          <w:lang w:val="en-IN"/>
        </w:rPr>
        <w:t xml:space="preserve">Proposed Solution Template: </w:t>
      </w:r>
    </w:p>
    <w:p w:rsidR="00C57B2A" w:rsidRDefault="00C57B2A" w:rsidP="00C57B2A">
      <w:pPr>
        <w:spacing w:after="0"/>
        <w:rPr>
          <w:lang w:val="en-IN"/>
        </w:rPr>
      </w:pPr>
      <w:r>
        <w:rPr>
          <w:lang w:val="en-IN"/>
        </w:rPr>
        <w:t xml:space="preserve">Project team shall fill the following information in proposed solution template. </w:t>
      </w:r>
    </w:p>
    <w:tbl>
      <w:tblPr>
        <w:tblStyle w:val="TableGrid"/>
        <w:tblW w:w="9071" w:type="dxa"/>
        <w:tblInd w:w="-110" w:type="dxa"/>
        <w:tblCellMar>
          <w:top w:w="38" w:type="dxa"/>
          <w:left w:w="106" w:type="dxa"/>
          <w:right w:w="8" w:type="dxa"/>
        </w:tblCellMar>
        <w:tblLook w:val="04A0"/>
      </w:tblPr>
      <w:tblGrid>
        <w:gridCol w:w="1147"/>
        <w:gridCol w:w="3549"/>
        <w:gridCol w:w="4375"/>
      </w:tblGrid>
      <w:tr w:rsidR="00C57B2A" w:rsidTr="00C57B2A">
        <w:trPr>
          <w:trHeight w:val="566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005206">
            <w:pPr>
              <w:spacing w:line="240" w:lineRule="auto"/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 w:rsidR="00C57B2A">
              <w:rPr>
                <w:b/>
              </w:rPr>
              <w:t xml:space="preserve">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</w:pPr>
            <w:r>
              <w:rPr>
                <w:b/>
              </w:rPr>
              <w:t xml:space="preserve">Parameter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left="5"/>
            </w:pPr>
            <w:r>
              <w:rPr>
                <w:b/>
              </w:rPr>
              <w:t xml:space="preserve">Description </w:t>
            </w:r>
          </w:p>
        </w:tc>
      </w:tr>
      <w:tr w:rsidR="00C57B2A" w:rsidTr="00C57B2A">
        <w:trPr>
          <w:trHeight w:val="1781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right="291"/>
              <w:jc w:val="center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left="5" w:right="95"/>
              <w:jc w:val="both"/>
            </w:pPr>
            <w:r>
              <w:t xml:space="preserve">The replenishment of majority of raw materials is done on weekly basis and since the raw material </w:t>
            </w:r>
            <w:r w:rsidR="00005206">
              <w:t xml:space="preserve">is perishable, the   procurement </w:t>
            </w:r>
            <w:r>
              <w:t xml:space="preserve">planning is of utmost importance, the task is to predict the demand for the next 10 weeks.            </w:t>
            </w:r>
          </w:p>
        </w:tc>
      </w:tr>
      <w:tr w:rsidR="00C57B2A" w:rsidTr="00C57B2A">
        <w:trPr>
          <w:trHeight w:val="1244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right="291"/>
              <w:jc w:val="center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left="5" w:right="101"/>
              <w:jc w:val="both"/>
            </w:pPr>
            <w:r>
              <w:t xml:space="preserve">The main aim of this project is to create an appropriate machine learning model to forecast the number of orders to gather raw materials for next ten weeks. </w:t>
            </w:r>
          </w:p>
        </w:tc>
      </w:tr>
      <w:tr w:rsidR="00C57B2A" w:rsidTr="00C57B2A">
        <w:trPr>
          <w:trHeight w:val="1354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right="291"/>
              <w:jc w:val="center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left="5" w:right="93"/>
              <w:jc w:val="both"/>
            </w:pPr>
            <w:r>
              <w:t xml:space="preserve">Accurately estimating the demand for </w:t>
            </w:r>
            <w:proofErr w:type="gramStart"/>
            <w:r>
              <w:t>the  next</w:t>
            </w:r>
            <w:proofErr w:type="gramEnd"/>
            <w:r>
              <w:t xml:space="preserve"> 10 weeks will help the client to maintain perishable raw materials . Secondly staffing of the centers is also one area wherein accurate demand forecasts are really helpful. </w:t>
            </w:r>
          </w:p>
        </w:tc>
      </w:tr>
      <w:tr w:rsidR="00C57B2A" w:rsidTr="00C57B2A">
        <w:trPr>
          <w:trHeight w:val="1623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right="291"/>
              <w:jc w:val="center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left="5" w:right="92"/>
              <w:jc w:val="both"/>
            </w:pPr>
            <w:r>
              <w:t>Too much inventory in the warehouse means more risk of wastage, and not enough could lead to out-of-stocks - and push customers to seek solutions from your competitors.</w:t>
            </w:r>
            <w:r w:rsidR="00005206">
              <w:t xml:space="preserve"> </w:t>
            </w:r>
            <w:r>
              <w:t xml:space="preserve">So these problems of the food delivery service centers will be solved by our model. </w:t>
            </w:r>
          </w:p>
        </w:tc>
      </w:tr>
      <w:tr w:rsidR="00C57B2A" w:rsidTr="00C57B2A">
        <w:trPr>
          <w:trHeight w:val="1623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right="291"/>
              <w:jc w:val="center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left="5" w:right="92"/>
              <w:jc w:val="both"/>
            </w:pPr>
            <w:r>
              <w:t>This project will help the food delivery service centers to accurately predict the number of orders for the next</w:t>
            </w:r>
            <w:r w:rsidR="00005206">
              <w:t xml:space="preserve"> 10 weeks which will help them </w:t>
            </w:r>
            <w:r>
              <w:t xml:space="preserve">to make necessary </w:t>
            </w:r>
            <w:proofErr w:type="gramStart"/>
            <w:r>
              <w:t>arrangements  such</w:t>
            </w:r>
            <w:proofErr w:type="gramEnd"/>
            <w:r>
              <w:t xml:space="preserve"> as perishable raw materials , staffing in centers to avoid any type of losses. </w:t>
            </w:r>
          </w:p>
        </w:tc>
      </w:tr>
      <w:tr w:rsidR="00C57B2A" w:rsidTr="00C57B2A">
        <w:trPr>
          <w:trHeight w:val="1349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  <w:ind w:right="291"/>
              <w:jc w:val="center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C57B2A">
            <w:pPr>
              <w:spacing w:line="240" w:lineRule="auto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7B2A" w:rsidRDefault="00005206">
            <w:pPr>
              <w:spacing w:line="240" w:lineRule="auto"/>
              <w:ind w:left="5" w:right="99"/>
              <w:jc w:val="both"/>
            </w:pPr>
            <w:r>
              <w:t xml:space="preserve"> The project focus</w:t>
            </w:r>
            <w:r w:rsidR="00C57B2A">
              <w:t xml:space="preserve"> in applying methods to forecast the demand for products of a food industry, which directs its sales to the food service market, in order to base the short to medium term production planning. </w:t>
            </w:r>
          </w:p>
        </w:tc>
      </w:tr>
    </w:tbl>
    <w:p w:rsidR="00C57B2A" w:rsidRDefault="00C57B2A" w:rsidP="00C57B2A">
      <w:pPr>
        <w:spacing w:after="0"/>
        <w:rPr>
          <w:lang w:val="en-IN"/>
        </w:rPr>
      </w:pPr>
      <w:r>
        <w:rPr>
          <w:lang w:val="en-IN"/>
        </w:rPr>
        <w:t xml:space="preserve"> </w:t>
      </w:r>
    </w:p>
    <w:p w:rsidR="00DA33C6" w:rsidRDefault="00DA33C6"/>
    <w:sectPr w:rsidR="00DA33C6" w:rsidSect="00B6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57B2A"/>
    <w:rsid w:val="00005206"/>
    <w:rsid w:val="00B61596"/>
    <w:rsid w:val="00C57B2A"/>
    <w:rsid w:val="00DA33C6"/>
    <w:rsid w:val="00F07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B2A"/>
    <w:pPr>
      <w:spacing w:line="256" w:lineRule="auto"/>
    </w:pPr>
    <w:rPr>
      <w:rFonts w:ascii="Calibri" w:eastAsia="Calibri" w:hAnsi="Calibri" w:cs="Calibri"/>
      <w:color w:val="000000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57B2A"/>
    <w:pPr>
      <w:spacing w:after="0" w:line="240" w:lineRule="auto"/>
    </w:pPr>
    <w:rPr>
      <w:rFonts w:eastAsiaTheme="minorEastAsia"/>
      <w:szCs w:val="22"/>
      <w:lang w:val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CHANDRA BOSE</dc:creator>
  <cp:lastModifiedBy>SUBASH CHANDRA BOSE</cp:lastModifiedBy>
  <cp:revision>2</cp:revision>
  <dcterms:created xsi:type="dcterms:W3CDTF">2022-10-13T15:03:00Z</dcterms:created>
  <dcterms:modified xsi:type="dcterms:W3CDTF">2022-10-13T15:03:00Z</dcterms:modified>
</cp:coreProperties>
</file>