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SSN College of Engineering</w:t>
      </w:r>
    </w:p>
    <w:p>
      <w:pPr>
        <w:spacing w:before="0" w:after="160" w:line="259"/>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Assignment 2</w:t>
      </w:r>
    </w:p>
    <w:p>
      <w:pPr>
        <w:spacing w:before="0" w:after="160" w:line="259"/>
        <w:ind w:right="0" w:left="0" w:firstLine="0"/>
        <w:jc w:val="righ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Name: </w:t>
      </w:r>
      <w:r>
        <w:rPr>
          <w:rFonts w:ascii="Arial" w:hAnsi="Arial" w:cs="Arial" w:eastAsia="Arial"/>
          <w:color w:val="auto"/>
          <w:spacing w:val="0"/>
          <w:position w:val="0"/>
          <w:sz w:val="24"/>
          <w:shd w:fill="auto" w:val="clear"/>
        </w:rPr>
        <w:t xml:space="preserve">KAVIN RAJ S</w:t>
      </w:r>
    </w:p>
    <w:p>
      <w:pPr>
        <w:spacing w:before="0" w:after="160" w:line="259"/>
        <w:ind w:right="0" w:left="0" w:firstLine="0"/>
        <w:jc w:val="righ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Register No.: </w:t>
      </w:r>
      <w:r>
        <w:rPr>
          <w:rFonts w:ascii="Arial" w:hAnsi="Arial" w:cs="Arial" w:eastAsia="Arial"/>
          <w:color w:val="auto"/>
          <w:spacing w:val="0"/>
          <w:position w:val="0"/>
          <w:sz w:val="24"/>
          <w:shd w:fill="auto" w:val="clear"/>
        </w:rPr>
        <w:t xml:space="preserve">195002303</w:t>
      </w:r>
    </w:p>
    <w:p>
      <w:pPr>
        <w:spacing w:before="0" w:after="160" w:line="259"/>
        <w:ind w:right="0" w:left="0" w:firstLine="0"/>
        <w:jc w:val="righ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Group: </w:t>
      </w:r>
      <w:r>
        <w:rPr>
          <w:rFonts w:ascii="Arial" w:hAnsi="Arial" w:cs="Arial" w:eastAsia="Arial"/>
          <w:color w:val="auto"/>
          <w:spacing w:val="0"/>
          <w:position w:val="0"/>
          <w:sz w:val="24"/>
          <w:shd w:fill="auto" w:val="clear"/>
        </w:rPr>
        <w:t xml:space="preserve">DA-B5-5M1E</w:t>
      </w:r>
    </w:p>
    <w:p>
      <w:pPr>
        <w:spacing w:before="0" w:after="160" w:line="259"/>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Description:- </w:t>
      </w:r>
    </w:p>
    <w:p>
      <w:pPr>
        <w:spacing w:before="0" w:after="160" w:line="259"/>
        <w:ind w:right="0" w:left="0" w:firstLine="72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Sales of Pharmaceutical products, which may include medicines, surgical devices, consumables of any form, machines, and equipment used in surgeries are called Pharma Sales. The target audience is doctors of any kind, chemists, and/or purchase in charge in hospitals or pharmacies. Pharmaceutical sale is very different from regular sales of any kind right from the product to the customer to the process of selling. Of all the sales, Pharmaceutical sales are considered to be one of the most lucrative and most challenging jobs requiring a lot of learning on the salesperson’s part. </w:t>
      </w:r>
    </w:p>
    <w:p>
      <w:pPr>
        <w:spacing w:before="0" w:after="160" w:line="259"/>
        <w:ind w:right="0" w:left="0" w:firstLine="72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Like every sale, there is a buyer and a seller. In this case, the buyer depends on the product of the manufacturer. We will consider all of the buyer kinds.</w:t>
      </w:r>
    </w:p>
    <w:p>
      <w:pPr>
        <w:spacing w:before="0" w:after="160" w:line="259"/>
        <w:ind w:right="0" w:left="72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 A buyer for medicines of any kind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Chemist, Distributor, Hospital Pharmacies</w:t>
      </w:r>
    </w:p>
    <w:p>
      <w:pPr>
        <w:spacing w:before="0" w:after="160" w:line="259"/>
        <w:ind w:right="0" w:left="72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2. A buyer for medical devices, instruments, implants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Doctor, purchase officer</w:t>
      </w:r>
    </w:p>
    <w:p>
      <w:pPr>
        <w:spacing w:before="0" w:after="160" w:line="259"/>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About the Pharma Dataset:</w:t>
      </w: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 Month- January -December Months Data.</w:t>
      </w: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2. Customer- Hospitals &amp; Organizations.</w:t>
      </w: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3. Period- Q1-Q4 are the four quarters which show the sales record quarterly.</w:t>
      </w: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4. Product- Different Tablets for diseases</w:t>
      </w: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5. Location-Sales in different regions,</w:t>
      </w: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6. Sales Rep- Sales Representative who sells pharma products.</w:t>
      </w: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7. Supplier-Pharmaceuticals companies are those who supply their products.</w:t>
      </w: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8. Warehouse Location- A warehouse location is a region where companies storing goods.</w:t>
      </w: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9. Actual-Actual sales for the product.</w:t>
      </w: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10. C.sales-Customer Sales for the product.</w:t>
      </w: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11. Inventory Stock: Inventory stock refers to the goods and materials that a business holds for the ultimate goal of resale.</w:t>
      </w: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Tasks:</w:t>
      </w:r>
    </w:p>
    <w:p>
      <w:pPr>
        <w:spacing w:before="0" w:after="160" w:line="259"/>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1.Sales by Customer</w:t>
      </w:r>
    </w:p>
    <w:p>
      <w:pPr>
        <w:spacing w:before="0" w:after="160" w:line="259"/>
        <w:ind w:right="0" w:left="0" w:firstLine="0"/>
        <w:jc w:val="left"/>
        <w:rPr>
          <w:rFonts w:ascii="Arial" w:hAnsi="Arial" w:cs="Arial" w:eastAsia="Arial"/>
          <w:b/>
          <w:color w:val="auto"/>
          <w:spacing w:val="0"/>
          <w:position w:val="0"/>
          <w:sz w:val="24"/>
          <w:shd w:fill="auto" w:val="clear"/>
        </w:rPr>
      </w:pPr>
      <w:r>
        <w:object w:dxaOrig="8524" w:dyaOrig="5034">
          <v:rect xmlns:o="urn:schemas-microsoft-com:office:office" xmlns:v="urn:schemas-microsoft-com:vml" id="rectole0000000000" style="width:426.200000pt;height:251.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2.Sales by Location</w:t>
      </w:r>
    </w:p>
    <w:p>
      <w:pPr>
        <w:spacing w:before="0" w:after="160" w:line="259"/>
        <w:ind w:right="0" w:left="0" w:firstLine="0"/>
        <w:jc w:val="left"/>
        <w:rPr>
          <w:rFonts w:ascii="Arial" w:hAnsi="Arial" w:cs="Arial" w:eastAsia="Arial"/>
          <w:b/>
          <w:color w:val="auto"/>
          <w:spacing w:val="0"/>
          <w:position w:val="0"/>
          <w:sz w:val="24"/>
          <w:shd w:fill="auto" w:val="clear"/>
        </w:rPr>
      </w:pPr>
      <w:r>
        <w:object w:dxaOrig="8497" w:dyaOrig="5402">
          <v:rect xmlns:o="urn:schemas-microsoft-com:office:office" xmlns:v="urn:schemas-microsoft-com:vml" id="rectole0000000001" style="width:424.850000pt;height:270.1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Arial" w:hAnsi="Arial" w:cs="Arial" w:eastAsia="Arial"/>
          <w:b/>
          <w:color w:val="auto"/>
          <w:spacing w:val="0"/>
          <w:position w:val="0"/>
          <w:sz w:val="24"/>
          <w:shd w:fill="auto" w:val="clear"/>
        </w:rPr>
      </w:pPr>
    </w:p>
    <w:p>
      <w:pPr>
        <w:spacing w:before="0" w:after="160" w:line="259"/>
        <w:ind w:right="0" w:left="0" w:firstLine="0"/>
        <w:jc w:val="left"/>
        <w:rPr>
          <w:rFonts w:ascii="Arial" w:hAnsi="Arial" w:cs="Arial" w:eastAsia="Arial"/>
          <w:b/>
          <w:color w:val="auto"/>
          <w:spacing w:val="0"/>
          <w:position w:val="0"/>
          <w:sz w:val="24"/>
          <w:shd w:fill="auto" w:val="clear"/>
        </w:rPr>
      </w:pPr>
    </w:p>
    <w:p>
      <w:pPr>
        <w:spacing w:before="0" w:after="160" w:line="259"/>
        <w:ind w:right="0" w:left="0" w:firstLine="0"/>
        <w:jc w:val="left"/>
        <w:rPr>
          <w:rFonts w:ascii="Arial" w:hAnsi="Arial" w:cs="Arial" w:eastAsia="Arial"/>
          <w:b/>
          <w:color w:val="auto"/>
          <w:spacing w:val="0"/>
          <w:position w:val="0"/>
          <w:sz w:val="24"/>
          <w:shd w:fill="auto" w:val="clear"/>
        </w:rPr>
      </w:pPr>
    </w:p>
    <w:p>
      <w:pPr>
        <w:spacing w:before="0" w:after="160" w:line="259"/>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3.</w:t>
      </w:r>
      <w:r>
        <w:rPr>
          <w:rFonts w:ascii="Helvetica" w:hAnsi="Helvetica" w:cs="Helvetica" w:eastAsia="Helvetica"/>
          <w:color w:val="161616"/>
          <w:spacing w:val="0"/>
          <w:position w:val="0"/>
          <w:sz w:val="21"/>
          <w:shd w:fill="F4F4F4" w:val="clear"/>
        </w:rPr>
        <w:t xml:space="preserve"> </w:t>
      </w:r>
      <w:r>
        <w:rPr>
          <w:rFonts w:ascii="Arial" w:hAnsi="Arial" w:cs="Arial" w:eastAsia="Arial"/>
          <w:b/>
          <w:color w:val="auto"/>
          <w:spacing w:val="0"/>
          <w:position w:val="0"/>
          <w:sz w:val="24"/>
          <w:shd w:fill="auto" w:val="clear"/>
        </w:rPr>
        <w:t xml:space="preserve">Sales By Sales Representative</w:t>
      </w:r>
    </w:p>
    <w:p>
      <w:pPr>
        <w:spacing w:before="0" w:after="160" w:line="259"/>
        <w:ind w:right="0" w:left="0" w:firstLine="0"/>
        <w:jc w:val="left"/>
        <w:rPr>
          <w:rFonts w:ascii="Arial" w:hAnsi="Arial" w:cs="Arial" w:eastAsia="Arial"/>
          <w:b/>
          <w:color w:val="auto"/>
          <w:spacing w:val="0"/>
          <w:position w:val="0"/>
          <w:sz w:val="24"/>
          <w:shd w:fill="auto" w:val="clear"/>
        </w:rPr>
      </w:pPr>
      <w:r>
        <w:object w:dxaOrig="8628" w:dyaOrig="6015">
          <v:rect xmlns:o="urn:schemas-microsoft-com:office:office" xmlns:v="urn:schemas-microsoft-com:vml" id="rectole0000000002" style="width:431.400000pt;height:300.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4.</w:t>
      </w:r>
      <w:r>
        <w:rPr>
          <w:rFonts w:ascii="Helvetica" w:hAnsi="Helvetica" w:cs="Helvetica" w:eastAsia="Helvetica"/>
          <w:color w:val="161616"/>
          <w:spacing w:val="0"/>
          <w:position w:val="0"/>
          <w:sz w:val="21"/>
          <w:shd w:fill="F4F4F4" w:val="clear"/>
        </w:rPr>
        <w:t xml:space="preserve"> </w:t>
      </w:r>
      <w:r>
        <w:rPr>
          <w:rFonts w:ascii="Arial" w:hAnsi="Arial" w:cs="Arial" w:eastAsia="Arial"/>
          <w:b/>
          <w:color w:val="auto"/>
          <w:spacing w:val="0"/>
          <w:position w:val="0"/>
          <w:sz w:val="24"/>
          <w:shd w:fill="auto" w:val="clear"/>
        </w:rPr>
        <w:t xml:space="preserve">Received Inventory From Supplier</w:t>
      </w:r>
    </w:p>
    <w:p>
      <w:pPr>
        <w:spacing w:before="0" w:after="160" w:line="259"/>
        <w:ind w:right="0" w:left="0" w:firstLine="0"/>
        <w:jc w:val="left"/>
        <w:rPr>
          <w:rFonts w:ascii="Arial" w:hAnsi="Arial" w:cs="Arial" w:eastAsia="Arial"/>
          <w:b/>
          <w:color w:val="auto"/>
          <w:spacing w:val="0"/>
          <w:position w:val="0"/>
          <w:sz w:val="24"/>
          <w:shd w:fill="auto" w:val="clear"/>
        </w:rPr>
      </w:pPr>
      <w:r>
        <w:object w:dxaOrig="8664" w:dyaOrig="5877">
          <v:rect xmlns:o="urn:schemas-microsoft-com:office:office" xmlns:v="urn:schemas-microsoft-com:vml" id="rectole0000000003" style="width:433.200000pt;height:293.8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5.</w:t>
      </w:r>
      <w:r>
        <w:rPr>
          <w:rFonts w:ascii="Helvetica" w:hAnsi="Helvetica" w:cs="Helvetica" w:eastAsia="Helvetica"/>
          <w:color w:val="161616"/>
          <w:spacing w:val="0"/>
          <w:position w:val="0"/>
          <w:sz w:val="21"/>
          <w:shd w:fill="F4F4F4" w:val="clear"/>
        </w:rPr>
        <w:t xml:space="preserve"> </w:t>
      </w:r>
      <w:r>
        <w:rPr>
          <w:rFonts w:ascii="Arial" w:hAnsi="Arial" w:cs="Arial" w:eastAsia="Arial"/>
          <w:b/>
          <w:color w:val="auto"/>
          <w:spacing w:val="0"/>
          <w:position w:val="0"/>
          <w:sz w:val="24"/>
          <w:shd w:fill="auto" w:val="clear"/>
        </w:rPr>
        <w:t xml:space="preserve">Inventory Stock for Warehouse Locations</w:t>
      </w:r>
    </w:p>
    <w:p>
      <w:pPr>
        <w:spacing w:before="0" w:after="160" w:line="259"/>
        <w:ind w:right="0" w:left="0" w:firstLine="0"/>
        <w:jc w:val="left"/>
        <w:rPr>
          <w:rFonts w:ascii="Arial" w:hAnsi="Arial" w:cs="Arial" w:eastAsia="Arial"/>
          <w:b/>
          <w:color w:val="auto"/>
          <w:spacing w:val="0"/>
          <w:position w:val="0"/>
          <w:sz w:val="24"/>
          <w:shd w:fill="auto" w:val="clear"/>
        </w:rPr>
      </w:pPr>
      <w:r>
        <w:object w:dxaOrig="8664" w:dyaOrig="5398">
          <v:rect xmlns:o="urn:schemas-microsoft-com:office:office" xmlns:v="urn:schemas-microsoft-com:vml" id="rectole0000000004" style="width:433.200000pt;height:269.9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6.Monthly sales</w:t>
      </w:r>
    </w:p>
    <w:p>
      <w:pPr>
        <w:spacing w:before="0" w:after="160" w:line="259"/>
        <w:ind w:right="0" w:left="0" w:firstLine="0"/>
        <w:jc w:val="left"/>
        <w:rPr>
          <w:rFonts w:ascii="Arial" w:hAnsi="Arial" w:cs="Arial" w:eastAsia="Arial"/>
          <w:b/>
          <w:color w:val="auto"/>
          <w:spacing w:val="0"/>
          <w:position w:val="0"/>
          <w:sz w:val="24"/>
          <w:shd w:fill="auto" w:val="clear"/>
        </w:rPr>
      </w:pPr>
      <w:r>
        <w:object w:dxaOrig="8664" w:dyaOrig="5545">
          <v:rect xmlns:o="urn:schemas-microsoft-com:office:office" xmlns:v="urn:schemas-microsoft-com:vml" id="rectole0000000005" style="width:433.200000pt;height:277.2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Arial" w:hAnsi="Arial" w:cs="Arial" w:eastAsia="Arial"/>
          <w:b/>
          <w:color w:val="auto"/>
          <w:spacing w:val="0"/>
          <w:position w:val="0"/>
          <w:sz w:val="24"/>
          <w:shd w:fill="auto" w:val="clear"/>
        </w:rPr>
      </w:pPr>
    </w:p>
    <w:p>
      <w:pPr>
        <w:spacing w:before="0" w:after="160" w:line="259"/>
        <w:ind w:right="0" w:left="0" w:firstLine="0"/>
        <w:jc w:val="left"/>
        <w:rPr>
          <w:rFonts w:ascii="Arial" w:hAnsi="Arial" w:cs="Arial" w:eastAsia="Arial"/>
          <w:b/>
          <w:color w:val="auto"/>
          <w:spacing w:val="0"/>
          <w:position w:val="0"/>
          <w:sz w:val="24"/>
          <w:shd w:fill="auto" w:val="clear"/>
        </w:rPr>
      </w:pPr>
    </w:p>
    <w:p>
      <w:pPr>
        <w:spacing w:before="0" w:after="160" w:line="259"/>
        <w:ind w:right="0" w:left="0" w:firstLine="0"/>
        <w:jc w:val="left"/>
        <w:rPr>
          <w:rFonts w:ascii="Arial" w:hAnsi="Arial" w:cs="Arial" w:eastAsia="Arial"/>
          <w:b/>
          <w:color w:val="auto"/>
          <w:spacing w:val="0"/>
          <w:position w:val="0"/>
          <w:sz w:val="24"/>
          <w:shd w:fill="auto" w:val="clear"/>
        </w:rPr>
      </w:pPr>
    </w:p>
    <w:p>
      <w:pPr>
        <w:spacing w:before="0" w:after="160" w:line="259"/>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7.</w:t>
      </w:r>
      <w:r>
        <w:rPr>
          <w:rFonts w:ascii="Helvetica" w:hAnsi="Helvetica" w:cs="Helvetica" w:eastAsia="Helvetica"/>
          <w:color w:val="161616"/>
          <w:spacing w:val="0"/>
          <w:position w:val="0"/>
          <w:sz w:val="21"/>
          <w:shd w:fill="F4F4F4" w:val="clear"/>
        </w:rPr>
        <w:t xml:space="preserve"> </w:t>
      </w:r>
      <w:r>
        <w:rPr>
          <w:rFonts w:ascii="Arial" w:hAnsi="Arial" w:cs="Arial" w:eastAsia="Arial"/>
          <w:b/>
          <w:color w:val="auto"/>
          <w:spacing w:val="0"/>
          <w:position w:val="0"/>
          <w:sz w:val="24"/>
          <w:shd w:fill="auto" w:val="clear"/>
        </w:rPr>
        <w:t xml:space="preserve">Sales trend</w:t>
      </w:r>
    </w:p>
    <w:p>
      <w:pPr>
        <w:spacing w:before="0" w:after="160" w:line="259"/>
        <w:ind w:right="0" w:left="0" w:firstLine="0"/>
        <w:jc w:val="left"/>
        <w:rPr>
          <w:rFonts w:ascii="Arial" w:hAnsi="Arial" w:cs="Arial" w:eastAsia="Arial"/>
          <w:b/>
          <w:color w:val="auto"/>
          <w:spacing w:val="0"/>
          <w:position w:val="0"/>
          <w:sz w:val="24"/>
          <w:shd w:fill="auto" w:val="clear"/>
        </w:rPr>
      </w:pPr>
      <w:r>
        <w:object w:dxaOrig="8664" w:dyaOrig="5091">
          <v:rect xmlns:o="urn:schemas-microsoft-com:office:office" xmlns:v="urn:schemas-microsoft-com:vml" id="rectole0000000006" style="width:433.200000pt;height:254.5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8.</w:t>
      </w:r>
      <w:r>
        <w:rPr>
          <w:rFonts w:ascii="Helvetica" w:hAnsi="Helvetica" w:cs="Helvetica" w:eastAsia="Helvetica"/>
          <w:color w:val="161616"/>
          <w:spacing w:val="0"/>
          <w:position w:val="0"/>
          <w:sz w:val="21"/>
          <w:shd w:fill="DFDFDF" w:val="clear"/>
        </w:rPr>
        <w:t xml:space="preserve"> </w:t>
      </w:r>
      <w:r>
        <w:rPr>
          <w:rFonts w:ascii="Arial" w:hAnsi="Arial" w:cs="Arial" w:eastAsia="Arial"/>
          <w:b/>
          <w:color w:val="auto"/>
          <w:spacing w:val="0"/>
          <w:position w:val="0"/>
          <w:sz w:val="24"/>
          <w:shd w:fill="auto" w:val="clear"/>
        </w:rPr>
        <w:t xml:space="preserve">Actual and Received Inventory by Month</w:t>
      </w:r>
    </w:p>
    <w:p>
      <w:pPr>
        <w:spacing w:before="0" w:after="160" w:line="259"/>
        <w:ind w:right="0" w:left="0" w:firstLine="0"/>
        <w:jc w:val="left"/>
        <w:rPr>
          <w:rFonts w:ascii="Arial" w:hAnsi="Arial" w:cs="Arial" w:eastAsia="Arial"/>
          <w:b/>
          <w:color w:val="auto"/>
          <w:spacing w:val="0"/>
          <w:position w:val="0"/>
          <w:sz w:val="24"/>
          <w:shd w:fill="auto" w:val="clear"/>
        </w:rPr>
      </w:pPr>
      <w:r>
        <w:object w:dxaOrig="8664" w:dyaOrig="5109">
          <v:rect xmlns:o="urn:schemas-microsoft-com:office:office" xmlns:v="urn:schemas-microsoft-com:vml" id="rectole0000000007" style="width:433.200000pt;height:255.4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7" Type="http://schemas.openxmlformats.org/officeDocument/2006/relationships/styles"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numbering.xml" Id="docRId16"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